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220" w:rsidRPr="007C1F09" w:rsidRDefault="00CB6220" w:rsidP="008B7CCB">
      <w:pPr>
        <w:ind w:right="425"/>
        <w:jc w:val="center"/>
        <w:rPr>
          <w:rFonts w:ascii="TheSansOffice" w:hAnsi="TheSansOffice"/>
          <w:sz w:val="22"/>
          <w:szCs w:val="22"/>
          <w:lang w:val="en-GB"/>
        </w:rPr>
      </w:pPr>
      <w:r w:rsidRPr="007C1F09">
        <w:rPr>
          <w:rFonts w:ascii="TheSansOffice" w:hAnsi="TheSansOffice"/>
          <w:b/>
          <w:sz w:val="22"/>
          <w:szCs w:val="22"/>
          <w:lang w:val="en-GB"/>
        </w:rPr>
        <w:t>H A U S H A L T S</w:t>
      </w:r>
      <w:r w:rsidR="00C96798" w:rsidRPr="007C1F09">
        <w:rPr>
          <w:rFonts w:ascii="TheSansOffice" w:hAnsi="TheSansOffice"/>
          <w:b/>
          <w:sz w:val="22"/>
          <w:szCs w:val="22"/>
          <w:lang w:val="en-GB"/>
        </w:rPr>
        <w:t xml:space="preserve"> </w:t>
      </w:r>
      <w:proofErr w:type="spellStart"/>
      <w:r w:rsidR="00C96798" w:rsidRPr="007C1F09">
        <w:rPr>
          <w:rFonts w:ascii="TheSansOffice" w:hAnsi="TheSansOffice"/>
          <w:b/>
          <w:sz w:val="22"/>
          <w:szCs w:val="22"/>
          <w:lang w:val="en-GB"/>
        </w:rPr>
        <w:t>S</w:t>
      </w:r>
      <w:proofErr w:type="spellEnd"/>
      <w:r w:rsidR="00C96798" w:rsidRPr="007C1F09">
        <w:rPr>
          <w:rFonts w:ascii="TheSansOffice" w:hAnsi="TheSansOffice"/>
          <w:b/>
          <w:sz w:val="22"/>
          <w:szCs w:val="22"/>
          <w:lang w:val="en-GB"/>
        </w:rPr>
        <w:t xml:space="preserve"> </w:t>
      </w:r>
      <w:r w:rsidRPr="007C1F09">
        <w:rPr>
          <w:rFonts w:ascii="TheSansOffice" w:hAnsi="TheSansOffice"/>
          <w:b/>
          <w:sz w:val="22"/>
          <w:szCs w:val="22"/>
          <w:lang w:val="en-GB"/>
        </w:rPr>
        <w:t>A T Z U N G</w:t>
      </w:r>
    </w:p>
    <w:p w:rsidR="00CB6220" w:rsidRPr="00B65CC1" w:rsidRDefault="004E3EEB" w:rsidP="004E3EEB">
      <w:pPr>
        <w:jc w:val="center"/>
        <w:rPr>
          <w:rFonts w:ascii="TheSansOffice" w:hAnsi="TheSansOffice"/>
          <w:sz w:val="22"/>
          <w:szCs w:val="22"/>
          <w:lang w:val="en-US"/>
        </w:rPr>
      </w:pPr>
      <w:r w:rsidRPr="00B65CC1">
        <w:rPr>
          <w:rFonts w:ascii="TheSansOffice" w:hAnsi="TheSansOffice"/>
          <w:b/>
          <w:sz w:val="22"/>
          <w:szCs w:val="22"/>
          <w:lang w:val="en-US"/>
        </w:rPr>
        <w:t>=======</w:t>
      </w:r>
      <w:r w:rsidR="00CB6220" w:rsidRPr="00B65CC1">
        <w:rPr>
          <w:rFonts w:ascii="TheSansOffice" w:hAnsi="TheSansOffice"/>
          <w:b/>
          <w:sz w:val="22"/>
          <w:szCs w:val="22"/>
          <w:lang w:val="en-US"/>
        </w:rPr>
        <w:t>======================</w:t>
      </w:r>
      <w:r w:rsidR="00B65CC1" w:rsidRPr="00B65CC1">
        <w:rPr>
          <w:rFonts w:ascii="TheSansOffice" w:hAnsi="TheSansOffice"/>
          <w:b/>
          <w:sz w:val="22"/>
          <w:szCs w:val="22"/>
          <w:lang w:val="en-US"/>
        </w:rPr>
        <w:t>=</w:t>
      </w:r>
      <w:r w:rsidR="00B65CC1">
        <w:rPr>
          <w:rFonts w:ascii="TheSansOffice" w:hAnsi="TheSansOffice"/>
          <w:b/>
          <w:sz w:val="22"/>
          <w:szCs w:val="22"/>
          <w:lang w:val="en-US"/>
        </w:rPr>
        <w:t>========</w:t>
      </w:r>
    </w:p>
    <w:p w:rsidR="00CB6220" w:rsidRPr="007C1F09" w:rsidRDefault="00CB6220" w:rsidP="00CB6220">
      <w:pPr>
        <w:rPr>
          <w:rFonts w:ascii="TheSansOffice" w:hAnsi="TheSansOffice"/>
          <w:sz w:val="22"/>
          <w:szCs w:val="22"/>
        </w:rPr>
      </w:pPr>
    </w:p>
    <w:p w:rsidR="00CB6220" w:rsidRPr="007C1F09" w:rsidRDefault="00CB6220" w:rsidP="00CB6220">
      <w:pPr>
        <w:jc w:val="center"/>
        <w:rPr>
          <w:rFonts w:ascii="TheSansOffice" w:hAnsi="TheSansOffice"/>
          <w:sz w:val="22"/>
          <w:szCs w:val="22"/>
        </w:rPr>
      </w:pPr>
      <w:r w:rsidRPr="007C1F09">
        <w:rPr>
          <w:rFonts w:ascii="TheSansOffice" w:hAnsi="TheSansOffice"/>
          <w:b/>
          <w:sz w:val="22"/>
          <w:szCs w:val="22"/>
        </w:rPr>
        <w:t xml:space="preserve">DER STADT  R Ö D E R M </w:t>
      </w:r>
      <w:r w:rsidR="00A56CE0" w:rsidRPr="007C1F09">
        <w:rPr>
          <w:rFonts w:ascii="TheSansOffice" w:hAnsi="TheSansOffice"/>
          <w:b/>
          <w:sz w:val="22"/>
          <w:szCs w:val="22"/>
        </w:rPr>
        <w:t>A R K,  KREIS OFFENBACH,  FÜR DIE</w:t>
      </w:r>
      <w:r w:rsidRPr="007C1F09">
        <w:rPr>
          <w:rFonts w:ascii="TheSansOffice" w:hAnsi="TheSansOffice"/>
          <w:b/>
          <w:sz w:val="22"/>
          <w:szCs w:val="22"/>
        </w:rPr>
        <w:t xml:space="preserve"> </w:t>
      </w:r>
    </w:p>
    <w:p w:rsidR="00CB6220" w:rsidRPr="007C1F09" w:rsidRDefault="00CB6220" w:rsidP="00CB6220">
      <w:pPr>
        <w:jc w:val="center"/>
        <w:rPr>
          <w:rFonts w:ascii="TheSansOffice" w:hAnsi="TheSansOffice"/>
          <w:sz w:val="22"/>
          <w:szCs w:val="22"/>
          <w:lang w:val="en-GB"/>
        </w:rPr>
      </w:pPr>
      <w:r w:rsidRPr="007C1F09">
        <w:rPr>
          <w:rFonts w:ascii="TheSansOffice" w:hAnsi="TheSansOffice"/>
          <w:b/>
          <w:sz w:val="22"/>
          <w:szCs w:val="22"/>
          <w:lang w:val="en-GB"/>
        </w:rPr>
        <w:t xml:space="preserve">H A U S H A L T S J A H R </w:t>
      </w:r>
      <w:r w:rsidR="00A56CE0" w:rsidRPr="007C1F09">
        <w:rPr>
          <w:rFonts w:ascii="TheSansOffice" w:hAnsi="TheSansOffice"/>
          <w:b/>
          <w:sz w:val="22"/>
          <w:szCs w:val="22"/>
          <w:lang w:val="en-GB"/>
        </w:rPr>
        <w:t>E</w:t>
      </w:r>
      <w:r w:rsidRPr="007C1F09">
        <w:rPr>
          <w:rFonts w:ascii="TheSansOffice" w:hAnsi="TheSansOffice"/>
          <w:b/>
          <w:sz w:val="22"/>
          <w:szCs w:val="22"/>
          <w:lang w:val="en-GB"/>
        </w:rPr>
        <w:t xml:space="preserve">    2 0 </w:t>
      </w:r>
      <w:r w:rsidR="007D7B10" w:rsidRPr="007C1F09">
        <w:rPr>
          <w:rFonts w:ascii="TheSansOffice" w:hAnsi="TheSansOffice"/>
          <w:b/>
          <w:sz w:val="22"/>
          <w:szCs w:val="22"/>
          <w:lang w:val="en-GB"/>
        </w:rPr>
        <w:t>1</w:t>
      </w:r>
      <w:r w:rsidR="00A56CE0" w:rsidRPr="007C1F09">
        <w:rPr>
          <w:rFonts w:ascii="TheSansOffice" w:hAnsi="TheSansOffice"/>
          <w:b/>
          <w:sz w:val="22"/>
          <w:szCs w:val="22"/>
          <w:lang w:val="en-GB"/>
        </w:rPr>
        <w:t xml:space="preserve"> </w:t>
      </w:r>
      <w:proofErr w:type="gramStart"/>
      <w:r w:rsidR="004D40E2" w:rsidRPr="007C1F09">
        <w:rPr>
          <w:rFonts w:ascii="TheSansOffice" w:hAnsi="TheSansOffice"/>
          <w:b/>
          <w:sz w:val="22"/>
          <w:szCs w:val="22"/>
          <w:lang w:val="en-GB"/>
        </w:rPr>
        <w:t>5</w:t>
      </w:r>
      <w:r w:rsidR="00A56CE0" w:rsidRPr="007C1F09">
        <w:rPr>
          <w:rFonts w:ascii="TheSansOffice" w:hAnsi="TheSansOffice"/>
          <w:b/>
          <w:sz w:val="22"/>
          <w:szCs w:val="22"/>
          <w:lang w:val="en-GB"/>
        </w:rPr>
        <w:t xml:space="preserve">  und</w:t>
      </w:r>
      <w:proofErr w:type="gramEnd"/>
      <w:r w:rsidR="00A56CE0" w:rsidRPr="007C1F09">
        <w:rPr>
          <w:rFonts w:ascii="TheSansOffice" w:hAnsi="TheSansOffice"/>
          <w:b/>
          <w:sz w:val="22"/>
          <w:szCs w:val="22"/>
          <w:lang w:val="en-GB"/>
        </w:rPr>
        <w:t xml:space="preserve">  2 0 1 6 </w:t>
      </w:r>
    </w:p>
    <w:p w:rsidR="00CB6220" w:rsidRPr="007C1F09" w:rsidRDefault="00CB6220" w:rsidP="00CB6220">
      <w:pPr>
        <w:jc w:val="center"/>
        <w:rPr>
          <w:rFonts w:ascii="TheSansOffice" w:hAnsi="TheSansOffice"/>
          <w:sz w:val="22"/>
          <w:szCs w:val="22"/>
        </w:rPr>
      </w:pPr>
      <w:r w:rsidRPr="007C1F09">
        <w:rPr>
          <w:rFonts w:ascii="TheSansOffice" w:hAnsi="TheSansOffice"/>
          <w:sz w:val="22"/>
          <w:szCs w:val="22"/>
        </w:rPr>
        <w:t>----------------------------------------------------------------------------------------------</w:t>
      </w:r>
    </w:p>
    <w:p w:rsidR="00CB6220" w:rsidRPr="007C1F09" w:rsidRDefault="00CB6220" w:rsidP="00CB6220">
      <w:pPr>
        <w:rPr>
          <w:rFonts w:ascii="TheSansOffice" w:hAnsi="TheSansOffice"/>
          <w:sz w:val="22"/>
          <w:szCs w:val="22"/>
        </w:rPr>
      </w:pPr>
    </w:p>
    <w:p w:rsidR="00CB6220" w:rsidRPr="007C1F09" w:rsidRDefault="00551DCE" w:rsidP="00CB6220">
      <w:pPr>
        <w:jc w:val="both"/>
        <w:rPr>
          <w:rFonts w:ascii="TheSansOffice" w:hAnsi="TheSansOffice"/>
          <w:sz w:val="22"/>
          <w:szCs w:val="22"/>
        </w:rPr>
      </w:pPr>
      <w:r w:rsidRPr="007C1F09">
        <w:rPr>
          <w:rFonts w:ascii="TheSansOffice" w:hAnsi="TheSansOffice"/>
          <w:sz w:val="22"/>
          <w:szCs w:val="22"/>
        </w:rPr>
        <w:t>Aufgrund der §§ 94</w:t>
      </w:r>
      <w:r w:rsidR="00CB6220" w:rsidRPr="007C1F09">
        <w:rPr>
          <w:rFonts w:ascii="TheSansOffice" w:hAnsi="TheSansOffice"/>
          <w:sz w:val="22"/>
          <w:szCs w:val="22"/>
        </w:rPr>
        <w:t xml:space="preserve"> ff. der Hessischen Gemei</w:t>
      </w:r>
      <w:r w:rsidR="004D40E2" w:rsidRPr="007C1F09">
        <w:rPr>
          <w:rFonts w:ascii="TheSansOffice" w:hAnsi="TheSansOffice"/>
          <w:sz w:val="22"/>
          <w:szCs w:val="22"/>
        </w:rPr>
        <w:t xml:space="preserve">ndeordnung (HGO) in der Fassung der Bekanntmachung </w:t>
      </w:r>
      <w:r w:rsidR="00CB6220" w:rsidRPr="007C1F09">
        <w:rPr>
          <w:rFonts w:ascii="TheSansOffice" w:hAnsi="TheSansOffice"/>
          <w:sz w:val="22"/>
          <w:szCs w:val="22"/>
        </w:rPr>
        <w:t xml:space="preserve">vom </w:t>
      </w:r>
      <w:r w:rsidR="004D40E2" w:rsidRPr="007C1F09">
        <w:rPr>
          <w:rFonts w:ascii="TheSansOffice" w:hAnsi="TheSansOffice"/>
          <w:sz w:val="22"/>
          <w:szCs w:val="22"/>
        </w:rPr>
        <w:t>07.03.2005</w:t>
      </w:r>
      <w:r w:rsidR="00CB6220" w:rsidRPr="007C1F09">
        <w:rPr>
          <w:rFonts w:ascii="TheSansOffice" w:hAnsi="TheSansOffice"/>
          <w:sz w:val="22"/>
          <w:szCs w:val="22"/>
        </w:rPr>
        <w:t xml:space="preserve"> (</w:t>
      </w:r>
      <w:proofErr w:type="spellStart"/>
      <w:r w:rsidR="00CB6220" w:rsidRPr="007C1F09">
        <w:rPr>
          <w:rFonts w:ascii="TheSansOffice" w:hAnsi="TheSansOffice"/>
          <w:sz w:val="22"/>
          <w:szCs w:val="22"/>
        </w:rPr>
        <w:t>GVBl</w:t>
      </w:r>
      <w:proofErr w:type="spellEnd"/>
      <w:r w:rsidR="00CB6220" w:rsidRPr="007C1F09">
        <w:rPr>
          <w:rFonts w:ascii="TheSansOffice" w:hAnsi="TheSansOffice"/>
          <w:sz w:val="22"/>
          <w:szCs w:val="22"/>
        </w:rPr>
        <w:t xml:space="preserve">. I S. 142), </w:t>
      </w:r>
      <w:r w:rsidR="00E91110" w:rsidRPr="007C1F09">
        <w:rPr>
          <w:rFonts w:ascii="TheSansOffice" w:hAnsi="TheSansOffice"/>
          <w:sz w:val="22"/>
          <w:szCs w:val="22"/>
        </w:rPr>
        <w:t xml:space="preserve">zuletzt geändert durch </w:t>
      </w:r>
      <w:r w:rsidR="004D40E2" w:rsidRPr="007C1F09">
        <w:rPr>
          <w:rFonts w:ascii="TheSansOffice" w:hAnsi="TheSansOffice"/>
          <w:sz w:val="22"/>
          <w:szCs w:val="22"/>
        </w:rPr>
        <w:t xml:space="preserve">Gesetz </w:t>
      </w:r>
      <w:r w:rsidR="00E91110" w:rsidRPr="007C1F09">
        <w:rPr>
          <w:rFonts w:ascii="TheSansOffice" w:hAnsi="TheSansOffice"/>
          <w:sz w:val="22"/>
          <w:szCs w:val="22"/>
        </w:rPr>
        <w:t xml:space="preserve">vom </w:t>
      </w:r>
      <w:r w:rsidR="004D40E2" w:rsidRPr="007C1F09">
        <w:rPr>
          <w:rFonts w:ascii="TheSansOffice" w:hAnsi="TheSansOffice"/>
          <w:sz w:val="22"/>
          <w:szCs w:val="22"/>
        </w:rPr>
        <w:t>18.07.2014</w:t>
      </w:r>
      <w:r w:rsidR="0041478A">
        <w:rPr>
          <w:rFonts w:ascii="TheSansOffice" w:hAnsi="TheSansOffice"/>
          <w:sz w:val="22"/>
          <w:szCs w:val="22"/>
        </w:rPr>
        <w:t xml:space="preserve"> (</w:t>
      </w:r>
      <w:proofErr w:type="spellStart"/>
      <w:r w:rsidR="0041478A">
        <w:rPr>
          <w:rFonts w:ascii="TheSansOffice" w:hAnsi="TheSansOffice"/>
          <w:sz w:val="22"/>
          <w:szCs w:val="22"/>
        </w:rPr>
        <w:t>GVBl</w:t>
      </w:r>
      <w:proofErr w:type="spellEnd"/>
      <w:r w:rsidR="0041478A">
        <w:rPr>
          <w:rFonts w:ascii="TheSansOffice" w:hAnsi="TheSansOffice"/>
          <w:sz w:val="22"/>
          <w:szCs w:val="22"/>
        </w:rPr>
        <w:t xml:space="preserve">. </w:t>
      </w:r>
      <w:r w:rsidR="00E91110" w:rsidRPr="007C1F09">
        <w:rPr>
          <w:rFonts w:ascii="TheSansOffice" w:hAnsi="TheSansOffice"/>
          <w:sz w:val="22"/>
          <w:szCs w:val="22"/>
        </w:rPr>
        <w:t xml:space="preserve">S. </w:t>
      </w:r>
      <w:r w:rsidR="004D40E2" w:rsidRPr="007C1F09">
        <w:rPr>
          <w:rFonts w:ascii="TheSansOffice" w:hAnsi="TheSansOffice"/>
          <w:sz w:val="22"/>
          <w:szCs w:val="22"/>
        </w:rPr>
        <w:t>178</w:t>
      </w:r>
      <w:r w:rsidR="00E91110" w:rsidRPr="007C1F09">
        <w:rPr>
          <w:rFonts w:ascii="TheSansOffice" w:hAnsi="TheSansOffice"/>
          <w:sz w:val="22"/>
          <w:szCs w:val="22"/>
        </w:rPr>
        <w:t xml:space="preserve">) </w:t>
      </w:r>
      <w:r w:rsidR="00CB6220" w:rsidRPr="007C1F09">
        <w:rPr>
          <w:rFonts w:ascii="TheSansOffice" w:hAnsi="TheSansOffice"/>
          <w:sz w:val="22"/>
          <w:szCs w:val="22"/>
        </w:rPr>
        <w:t>hat die Stadtverordnetenversammlung am</w:t>
      </w:r>
      <w:r w:rsidR="001E4D48" w:rsidRPr="007C1F09">
        <w:rPr>
          <w:rFonts w:ascii="TheSansOffice" w:hAnsi="TheSansOffice"/>
          <w:sz w:val="22"/>
          <w:szCs w:val="22"/>
        </w:rPr>
        <w:tab/>
      </w:r>
      <w:r w:rsidR="001E4D48" w:rsidRPr="007C1F09">
        <w:rPr>
          <w:rFonts w:ascii="TheSansOffice" w:hAnsi="TheSansOffice"/>
          <w:sz w:val="22"/>
          <w:szCs w:val="22"/>
        </w:rPr>
        <w:tab/>
      </w:r>
      <w:r w:rsidR="00CB6220" w:rsidRPr="007C1F09">
        <w:rPr>
          <w:rFonts w:ascii="TheSansOffice" w:hAnsi="TheSansOffice"/>
          <w:sz w:val="22"/>
          <w:szCs w:val="22"/>
        </w:rPr>
        <w:t>folgende Haushalt</w:t>
      </w:r>
      <w:r w:rsidR="00262864" w:rsidRPr="007C1F09">
        <w:rPr>
          <w:rFonts w:ascii="TheSansOffice" w:hAnsi="TheSansOffice"/>
          <w:sz w:val="22"/>
          <w:szCs w:val="22"/>
        </w:rPr>
        <w:t>s</w:t>
      </w:r>
      <w:r w:rsidR="00CB6220" w:rsidRPr="007C1F09">
        <w:rPr>
          <w:rFonts w:ascii="TheSansOffice" w:hAnsi="TheSansOffice"/>
          <w:sz w:val="22"/>
          <w:szCs w:val="22"/>
        </w:rPr>
        <w:t>satzung beschlossen:</w:t>
      </w:r>
    </w:p>
    <w:p w:rsidR="00CB6220" w:rsidRDefault="00CB6220" w:rsidP="00CB6220">
      <w:pPr>
        <w:rPr>
          <w:rFonts w:ascii="TheSansOffice" w:hAnsi="TheSansOffice"/>
          <w:sz w:val="22"/>
          <w:szCs w:val="22"/>
        </w:rPr>
      </w:pPr>
    </w:p>
    <w:p w:rsidR="0028436E" w:rsidRDefault="0028436E" w:rsidP="00CB6220">
      <w:pPr>
        <w:rPr>
          <w:rFonts w:ascii="TheSansOffice" w:hAnsi="TheSansOffice"/>
          <w:sz w:val="22"/>
          <w:szCs w:val="22"/>
        </w:rPr>
      </w:pPr>
      <w:bookmarkStart w:id="0" w:name="_GoBack"/>
      <w:bookmarkEnd w:id="0"/>
    </w:p>
    <w:p w:rsidR="0028436E" w:rsidRPr="007C1F09" w:rsidRDefault="0028436E" w:rsidP="00CB6220">
      <w:pPr>
        <w:rPr>
          <w:rFonts w:ascii="TheSansOffice" w:hAnsi="TheSansOffice"/>
          <w:sz w:val="22"/>
          <w:szCs w:val="22"/>
        </w:rPr>
      </w:pPr>
    </w:p>
    <w:p w:rsidR="00CB6220" w:rsidRPr="007C1F09" w:rsidRDefault="00CB6220" w:rsidP="00CB6220">
      <w:pPr>
        <w:rPr>
          <w:rFonts w:ascii="TheSansOffice" w:hAnsi="TheSansOffice"/>
          <w:sz w:val="22"/>
          <w:szCs w:val="22"/>
        </w:rPr>
      </w:pPr>
      <w:r w:rsidRPr="007C1F09">
        <w:rPr>
          <w:rFonts w:ascii="TheSansOffice" w:hAnsi="TheSansOffice"/>
          <w:sz w:val="22"/>
          <w:szCs w:val="22"/>
        </w:rPr>
        <w:tab/>
      </w:r>
      <w:r w:rsidRPr="007C1F09">
        <w:rPr>
          <w:rFonts w:ascii="TheSansOffice" w:hAnsi="TheSansOffice"/>
          <w:sz w:val="22"/>
          <w:szCs w:val="22"/>
        </w:rPr>
        <w:tab/>
      </w:r>
      <w:r w:rsidRPr="007C1F09">
        <w:rPr>
          <w:rFonts w:ascii="TheSansOffice" w:hAnsi="TheSansOffice"/>
          <w:sz w:val="22"/>
          <w:szCs w:val="22"/>
        </w:rPr>
        <w:tab/>
      </w:r>
      <w:r w:rsidRPr="007C1F09">
        <w:rPr>
          <w:rFonts w:ascii="TheSansOffice" w:hAnsi="TheSansOffice"/>
          <w:sz w:val="22"/>
          <w:szCs w:val="22"/>
        </w:rPr>
        <w:tab/>
      </w:r>
      <w:r w:rsidRPr="007C1F09">
        <w:rPr>
          <w:rFonts w:ascii="TheSansOffice" w:hAnsi="TheSansOffice"/>
          <w:sz w:val="22"/>
          <w:szCs w:val="22"/>
        </w:rPr>
        <w:tab/>
      </w:r>
      <w:r w:rsidRPr="007C1F09">
        <w:rPr>
          <w:rFonts w:ascii="TheSansOffice" w:hAnsi="TheSansOffice"/>
          <w:sz w:val="22"/>
          <w:szCs w:val="22"/>
        </w:rPr>
        <w:tab/>
        <w:t>§ 1</w:t>
      </w:r>
    </w:p>
    <w:p w:rsidR="00CB6220" w:rsidRPr="007C1F09" w:rsidRDefault="00CB6220" w:rsidP="00CB6220">
      <w:pPr>
        <w:rPr>
          <w:rFonts w:ascii="TheSansOffice" w:hAnsi="TheSansOffice"/>
          <w:sz w:val="22"/>
          <w:szCs w:val="22"/>
        </w:rPr>
      </w:pPr>
    </w:p>
    <w:p w:rsidR="00CB6220" w:rsidRPr="007C1F09" w:rsidRDefault="00CB6220" w:rsidP="008B7CCB">
      <w:pPr>
        <w:jc w:val="both"/>
        <w:rPr>
          <w:rFonts w:ascii="TheSansOffice" w:hAnsi="TheSansOffice"/>
          <w:sz w:val="22"/>
          <w:szCs w:val="22"/>
        </w:rPr>
      </w:pPr>
      <w:r w:rsidRPr="007C1F09">
        <w:rPr>
          <w:rFonts w:ascii="TheSansOffice" w:hAnsi="TheSansOffice"/>
          <w:sz w:val="22"/>
          <w:szCs w:val="22"/>
        </w:rPr>
        <w:t>Der Haushaltsplan für d</w:t>
      </w:r>
      <w:r w:rsidR="00A56CE0" w:rsidRPr="007C1F09">
        <w:rPr>
          <w:rFonts w:ascii="TheSansOffice" w:hAnsi="TheSansOffice"/>
          <w:sz w:val="22"/>
          <w:szCs w:val="22"/>
        </w:rPr>
        <w:t>ie</w:t>
      </w:r>
      <w:r w:rsidRPr="007C1F09">
        <w:rPr>
          <w:rFonts w:ascii="TheSansOffice" w:hAnsi="TheSansOffice"/>
          <w:sz w:val="22"/>
          <w:szCs w:val="22"/>
        </w:rPr>
        <w:t xml:space="preserve"> Ha</w:t>
      </w:r>
      <w:r w:rsidR="00BC221A" w:rsidRPr="007C1F09">
        <w:rPr>
          <w:rFonts w:ascii="TheSansOffice" w:hAnsi="TheSansOffice"/>
          <w:sz w:val="22"/>
          <w:szCs w:val="22"/>
        </w:rPr>
        <w:t>ushaltsjahr</w:t>
      </w:r>
      <w:r w:rsidR="00A56CE0" w:rsidRPr="007C1F09">
        <w:rPr>
          <w:rFonts w:ascii="TheSansOffice" w:hAnsi="TheSansOffice"/>
          <w:sz w:val="22"/>
          <w:szCs w:val="22"/>
        </w:rPr>
        <w:t>e</w:t>
      </w:r>
      <w:r w:rsidR="00BC221A" w:rsidRPr="007C1F09">
        <w:rPr>
          <w:rFonts w:ascii="TheSansOffice" w:hAnsi="TheSansOffice"/>
          <w:sz w:val="22"/>
          <w:szCs w:val="22"/>
        </w:rPr>
        <w:t xml:space="preserve"> 20</w:t>
      </w:r>
      <w:r w:rsidR="007D7B10" w:rsidRPr="007C1F09">
        <w:rPr>
          <w:rFonts w:ascii="TheSansOffice" w:hAnsi="TheSansOffice"/>
          <w:sz w:val="22"/>
          <w:szCs w:val="22"/>
        </w:rPr>
        <w:t>1</w:t>
      </w:r>
      <w:r w:rsidR="00BE0A4B" w:rsidRPr="007C1F09">
        <w:rPr>
          <w:rFonts w:ascii="TheSansOffice" w:hAnsi="TheSansOffice"/>
          <w:sz w:val="22"/>
          <w:szCs w:val="22"/>
        </w:rPr>
        <w:t>5</w:t>
      </w:r>
      <w:r w:rsidRPr="007C1F09">
        <w:rPr>
          <w:rFonts w:ascii="TheSansOffice" w:hAnsi="TheSansOffice"/>
          <w:sz w:val="22"/>
          <w:szCs w:val="22"/>
        </w:rPr>
        <w:t xml:space="preserve"> </w:t>
      </w:r>
      <w:r w:rsidR="00A56CE0" w:rsidRPr="007C1F09">
        <w:rPr>
          <w:rFonts w:ascii="TheSansOffice" w:hAnsi="TheSansOffice"/>
          <w:sz w:val="22"/>
          <w:szCs w:val="22"/>
        </w:rPr>
        <w:t xml:space="preserve">und 2016 </w:t>
      </w:r>
      <w:r w:rsidRPr="007C1F09">
        <w:rPr>
          <w:rFonts w:ascii="TheSansOffice" w:hAnsi="TheSansOffice"/>
          <w:sz w:val="22"/>
          <w:szCs w:val="22"/>
        </w:rPr>
        <w:t>wird</w:t>
      </w:r>
    </w:p>
    <w:p w:rsidR="00CB6220" w:rsidRPr="007C1F09" w:rsidRDefault="00CB6220" w:rsidP="008B7CCB">
      <w:pPr>
        <w:jc w:val="both"/>
        <w:rPr>
          <w:rFonts w:ascii="TheSansOffice" w:hAnsi="TheSansOffice"/>
          <w:sz w:val="22"/>
          <w:szCs w:val="22"/>
        </w:rPr>
      </w:pPr>
    </w:p>
    <w:p w:rsidR="00CB6220" w:rsidRPr="007C1F09" w:rsidRDefault="00CB6220" w:rsidP="008B7CCB">
      <w:pPr>
        <w:ind w:right="-852"/>
        <w:jc w:val="both"/>
        <w:rPr>
          <w:rFonts w:ascii="TheSansOffice" w:hAnsi="TheSansOffice"/>
          <w:sz w:val="22"/>
          <w:szCs w:val="22"/>
        </w:rPr>
      </w:pPr>
      <w:r w:rsidRPr="007C1F09">
        <w:rPr>
          <w:rFonts w:ascii="TheSansOffice" w:hAnsi="TheSansOffice"/>
          <w:sz w:val="22"/>
          <w:szCs w:val="22"/>
        </w:rPr>
        <w:t xml:space="preserve">im </w:t>
      </w:r>
      <w:r w:rsidRPr="007C1F09">
        <w:rPr>
          <w:rFonts w:ascii="TheSansOffice" w:hAnsi="TheSansOffice"/>
          <w:b/>
          <w:sz w:val="22"/>
          <w:szCs w:val="22"/>
        </w:rPr>
        <w:t>Ergebnishaushalt</w:t>
      </w:r>
      <w:r w:rsidRPr="007C1F09">
        <w:rPr>
          <w:rFonts w:ascii="TheSansOffice" w:hAnsi="TheSansOffice"/>
          <w:sz w:val="22"/>
          <w:szCs w:val="22"/>
        </w:rPr>
        <w:tab/>
      </w:r>
      <w:r w:rsidR="00A56CE0" w:rsidRPr="007C1F09">
        <w:rPr>
          <w:rFonts w:ascii="TheSansOffice" w:hAnsi="TheSansOffice"/>
          <w:sz w:val="22"/>
          <w:szCs w:val="22"/>
        </w:rPr>
        <w:tab/>
      </w:r>
      <w:r w:rsidR="00A56CE0" w:rsidRPr="007C1F09">
        <w:rPr>
          <w:rFonts w:ascii="TheSansOffice" w:hAnsi="TheSansOffice"/>
          <w:sz w:val="22"/>
          <w:szCs w:val="22"/>
        </w:rPr>
        <w:tab/>
      </w:r>
      <w:r w:rsidR="00A56CE0" w:rsidRPr="007C1F09">
        <w:rPr>
          <w:rFonts w:ascii="TheSansOffice" w:hAnsi="TheSansOffice"/>
          <w:sz w:val="22"/>
          <w:szCs w:val="22"/>
        </w:rPr>
        <w:tab/>
      </w:r>
      <w:r w:rsidR="00D410CC">
        <w:rPr>
          <w:rFonts w:ascii="TheSansOffice" w:hAnsi="TheSansOffice"/>
          <w:sz w:val="22"/>
          <w:szCs w:val="22"/>
        </w:rPr>
        <w:tab/>
      </w:r>
      <w:r w:rsidR="00A56CE0" w:rsidRPr="007C1F09">
        <w:rPr>
          <w:rFonts w:ascii="TheSansOffice" w:hAnsi="TheSansOffice"/>
          <w:sz w:val="22"/>
          <w:szCs w:val="22"/>
        </w:rPr>
        <w:tab/>
      </w:r>
      <w:r w:rsidR="00A2346A">
        <w:rPr>
          <w:rFonts w:ascii="TheSansOffice" w:hAnsi="TheSansOffice"/>
          <w:sz w:val="22"/>
          <w:szCs w:val="22"/>
        </w:rPr>
        <w:t xml:space="preserve">  </w:t>
      </w:r>
      <w:r w:rsidR="00A56CE0" w:rsidRPr="007C1F09">
        <w:rPr>
          <w:rFonts w:ascii="TheSansOffice" w:hAnsi="TheSansOffice"/>
          <w:b/>
          <w:sz w:val="22"/>
          <w:szCs w:val="22"/>
          <w:u w:val="single"/>
        </w:rPr>
        <w:t>2015</w:t>
      </w:r>
      <w:r w:rsidR="00A56CE0" w:rsidRPr="007C1F09">
        <w:rPr>
          <w:rFonts w:ascii="TheSansOffice" w:hAnsi="TheSansOffice"/>
          <w:sz w:val="22"/>
          <w:szCs w:val="22"/>
        </w:rPr>
        <w:tab/>
      </w:r>
      <w:r w:rsidR="00A56CE0" w:rsidRPr="007C1F09">
        <w:rPr>
          <w:rFonts w:ascii="TheSansOffice" w:hAnsi="TheSansOffice"/>
          <w:sz w:val="22"/>
          <w:szCs w:val="22"/>
        </w:rPr>
        <w:tab/>
      </w:r>
      <w:r w:rsidR="00A56CE0" w:rsidRPr="007C1F09">
        <w:rPr>
          <w:rFonts w:ascii="TheSansOffice" w:hAnsi="TheSansOffice"/>
          <w:sz w:val="22"/>
          <w:szCs w:val="22"/>
        </w:rPr>
        <w:tab/>
      </w:r>
      <w:r w:rsidR="00A2346A">
        <w:rPr>
          <w:rFonts w:ascii="TheSansOffice" w:hAnsi="TheSansOffice"/>
          <w:sz w:val="22"/>
          <w:szCs w:val="22"/>
        </w:rPr>
        <w:t xml:space="preserve">  </w:t>
      </w:r>
      <w:r w:rsidR="00A56CE0" w:rsidRPr="007C1F09">
        <w:rPr>
          <w:rFonts w:ascii="TheSansOffice" w:hAnsi="TheSansOffice"/>
          <w:b/>
          <w:sz w:val="22"/>
          <w:szCs w:val="22"/>
          <w:u w:val="single"/>
        </w:rPr>
        <w:t>2016</w:t>
      </w:r>
    </w:p>
    <w:p w:rsidR="00CB6220" w:rsidRPr="007C1F09" w:rsidRDefault="00CB6220" w:rsidP="008B7CCB">
      <w:pPr>
        <w:jc w:val="both"/>
        <w:rPr>
          <w:rFonts w:ascii="TheSansOffice" w:hAnsi="TheSansOffice"/>
          <w:sz w:val="22"/>
          <w:szCs w:val="22"/>
        </w:rPr>
      </w:pPr>
    </w:p>
    <w:p w:rsidR="00A2346A" w:rsidRDefault="00CB6220" w:rsidP="008B7CCB">
      <w:pPr>
        <w:ind w:firstLine="284"/>
        <w:jc w:val="both"/>
        <w:rPr>
          <w:rFonts w:ascii="TheSansOffice" w:hAnsi="TheSansOffice"/>
          <w:sz w:val="22"/>
          <w:szCs w:val="22"/>
          <w:u w:val="single"/>
        </w:rPr>
      </w:pPr>
      <w:r w:rsidRPr="007C1F09">
        <w:rPr>
          <w:rFonts w:ascii="TheSansOffice" w:hAnsi="TheSansOffice"/>
          <w:sz w:val="22"/>
          <w:szCs w:val="22"/>
          <w:u w:val="single"/>
        </w:rPr>
        <w:t>im ordentlichen Ergebnis</w:t>
      </w:r>
    </w:p>
    <w:p w:rsidR="00CB6220" w:rsidRPr="007C1F09" w:rsidRDefault="00CB6220" w:rsidP="007D1A88">
      <w:pPr>
        <w:tabs>
          <w:tab w:val="left" w:pos="5670"/>
          <w:tab w:val="left" w:pos="7797"/>
        </w:tabs>
        <w:ind w:firstLine="284"/>
        <w:jc w:val="both"/>
        <w:rPr>
          <w:rFonts w:ascii="TheSansOffice" w:hAnsi="TheSansOffice"/>
          <w:sz w:val="22"/>
          <w:szCs w:val="22"/>
        </w:rPr>
      </w:pPr>
      <w:r w:rsidRPr="007C1F09">
        <w:rPr>
          <w:rFonts w:ascii="TheSansOffice" w:hAnsi="TheSansOffice"/>
          <w:sz w:val="22"/>
          <w:szCs w:val="22"/>
        </w:rPr>
        <w:t>mit de</w:t>
      </w:r>
      <w:r w:rsidR="00A2346A">
        <w:rPr>
          <w:rFonts w:ascii="TheSansOffice" w:hAnsi="TheSansOffice"/>
          <w:sz w:val="22"/>
          <w:szCs w:val="22"/>
        </w:rPr>
        <w:t>m</w:t>
      </w:r>
      <w:r w:rsidR="007D1A88">
        <w:rPr>
          <w:rFonts w:ascii="TheSansOffice" w:hAnsi="TheSansOffice"/>
          <w:sz w:val="22"/>
          <w:szCs w:val="22"/>
        </w:rPr>
        <w:t xml:space="preserve"> Gesamtbetrag der Erträge auf</w:t>
      </w:r>
      <w:r w:rsidR="007D1A88">
        <w:rPr>
          <w:rFonts w:ascii="TheSansOffice" w:hAnsi="TheSansOffice"/>
          <w:sz w:val="22"/>
          <w:szCs w:val="22"/>
        </w:rPr>
        <w:tab/>
      </w:r>
      <w:r w:rsidR="00A2346A">
        <w:rPr>
          <w:rFonts w:ascii="TheSansOffice" w:hAnsi="TheSansOffice"/>
          <w:sz w:val="22"/>
          <w:szCs w:val="22"/>
        </w:rPr>
        <w:t xml:space="preserve">- </w:t>
      </w:r>
      <w:r w:rsidR="00B754B5">
        <w:rPr>
          <w:rFonts w:ascii="TheSansOffice" w:hAnsi="TheSansOffice"/>
          <w:sz w:val="22"/>
          <w:szCs w:val="22"/>
        </w:rPr>
        <w:t>47.6</w:t>
      </w:r>
      <w:r w:rsidR="00B523C6">
        <w:rPr>
          <w:rFonts w:ascii="TheSansOffice" w:hAnsi="TheSansOffice"/>
          <w:sz w:val="22"/>
          <w:szCs w:val="22"/>
        </w:rPr>
        <w:t>47</w:t>
      </w:r>
      <w:r w:rsidR="00B754B5">
        <w:rPr>
          <w:rFonts w:ascii="TheSansOffice" w:hAnsi="TheSansOffice"/>
          <w:sz w:val="22"/>
          <w:szCs w:val="22"/>
        </w:rPr>
        <w:t>.69</w:t>
      </w:r>
      <w:r w:rsidR="00AB2C1A">
        <w:rPr>
          <w:rFonts w:ascii="TheSansOffice" w:hAnsi="TheSansOffice"/>
          <w:sz w:val="22"/>
          <w:szCs w:val="22"/>
        </w:rPr>
        <w:t>9</w:t>
      </w:r>
      <w:r w:rsidR="00B754B5">
        <w:rPr>
          <w:rFonts w:ascii="TheSansOffice" w:hAnsi="TheSansOffice"/>
          <w:sz w:val="22"/>
          <w:szCs w:val="22"/>
        </w:rPr>
        <w:t xml:space="preserve"> </w:t>
      </w:r>
      <w:r w:rsidR="006348D0" w:rsidRPr="007C1F09">
        <w:rPr>
          <w:rFonts w:ascii="TheSansOffice" w:hAnsi="TheSansOffice"/>
          <w:sz w:val="22"/>
          <w:szCs w:val="22"/>
        </w:rPr>
        <w:t>EUR</w:t>
      </w:r>
      <w:r w:rsidR="00DE158B">
        <w:rPr>
          <w:rFonts w:ascii="TheSansOffice" w:hAnsi="TheSansOffice"/>
          <w:sz w:val="22"/>
          <w:szCs w:val="22"/>
        </w:rPr>
        <w:tab/>
      </w:r>
      <w:r w:rsidR="00A2346A">
        <w:rPr>
          <w:rFonts w:ascii="TheSansOffice" w:hAnsi="TheSansOffice"/>
          <w:sz w:val="22"/>
          <w:szCs w:val="22"/>
        </w:rPr>
        <w:t>-</w:t>
      </w:r>
      <w:r w:rsidR="008B0A5A">
        <w:rPr>
          <w:rFonts w:ascii="TheSansOffice" w:hAnsi="TheSansOffice"/>
          <w:sz w:val="22"/>
          <w:szCs w:val="22"/>
        </w:rPr>
        <w:t xml:space="preserve"> </w:t>
      </w:r>
      <w:r w:rsidR="00A2346A">
        <w:rPr>
          <w:rFonts w:ascii="TheSansOffice" w:hAnsi="TheSansOffice"/>
          <w:sz w:val="22"/>
          <w:szCs w:val="22"/>
        </w:rPr>
        <w:t xml:space="preserve"> </w:t>
      </w:r>
      <w:r w:rsidR="00B523C6">
        <w:rPr>
          <w:rFonts w:ascii="TheSansOffice" w:hAnsi="TheSansOffice"/>
          <w:sz w:val="22"/>
          <w:szCs w:val="22"/>
        </w:rPr>
        <w:t>50.678</w:t>
      </w:r>
      <w:r w:rsidR="00B754B5">
        <w:rPr>
          <w:rFonts w:ascii="TheSansOffice" w:hAnsi="TheSansOffice"/>
          <w:sz w:val="22"/>
          <w:szCs w:val="22"/>
        </w:rPr>
        <w:t>.</w:t>
      </w:r>
      <w:r w:rsidR="00B523C6">
        <w:rPr>
          <w:rFonts w:ascii="TheSansOffice" w:hAnsi="TheSansOffice"/>
          <w:sz w:val="22"/>
          <w:szCs w:val="22"/>
        </w:rPr>
        <w:t>300</w:t>
      </w:r>
      <w:r w:rsidR="00B754B5">
        <w:rPr>
          <w:rFonts w:ascii="TheSansOffice" w:hAnsi="TheSansOffice"/>
          <w:sz w:val="22"/>
          <w:szCs w:val="22"/>
        </w:rPr>
        <w:t xml:space="preserve"> EUR</w:t>
      </w:r>
    </w:p>
    <w:p w:rsidR="00CB6220" w:rsidRPr="007C1F09" w:rsidRDefault="00CB6220" w:rsidP="007D1A88">
      <w:pPr>
        <w:tabs>
          <w:tab w:val="left" w:pos="5670"/>
          <w:tab w:val="left" w:pos="7797"/>
        </w:tabs>
        <w:ind w:right="-567" w:firstLine="284"/>
        <w:jc w:val="both"/>
        <w:rPr>
          <w:rFonts w:ascii="TheSansOffice" w:hAnsi="TheSansOffice"/>
          <w:sz w:val="22"/>
          <w:szCs w:val="22"/>
        </w:rPr>
      </w:pPr>
      <w:r w:rsidRPr="007C1F09">
        <w:rPr>
          <w:rFonts w:ascii="TheSansOffice" w:hAnsi="TheSansOffice"/>
          <w:sz w:val="22"/>
          <w:szCs w:val="22"/>
        </w:rPr>
        <w:t>mit dem Gesa</w:t>
      </w:r>
      <w:r w:rsidR="007D1A88">
        <w:rPr>
          <w:rFonts w:ascii="TheSansOffice" w:hAnsi="TheSansOffice"/>
          <w:sz w:val="22"/>
          <w:szCs w:val="22"/>
        </w:rPr>
        <w:t xml:space="preserve">mtbetrag der Aufwendungen auf </w:t>
      </w:r>
      <w:r w:rsidR="007D1A88">
        <w:rPr>
          <w:rFonts w:ascii="TheSansOffice" w:hAnsi="TheSansOffice"/>
          <w:sz w:val="22"/>
          <w:szCs w:val="22"/>
        </w:rPr>
        <w:tab/>
      </w:r>
      <w:r w:rsidR="00967228">
        <w:rPr>
          <w:rFonts w:ascii="TheSansOffice" w:hAnsi="TheSansOffice"/>
          <w:sz w:val="22"/>
          <w:szCs w:val="22"/>
        </w:rPr>
        <w:t xml:space="preserve"> </w:t>
      </w:r>
      <w:r w:rsidR="007D1A88">
        <w:rPr>
          <w:rFonts w:ascii="TheSansOffice" w:hAnsi="TheSansOffice"/>
          <w:sz w:val="22"/>
          <w:szCs w:val="22"/>
        </w:rPr>
        <w:t xml:space="preserve">  </w:t>
      </w:r>
      <w:r w:rsidR="00B754B5">
        <w:rPr>
          <w:rFonts w:ascii="TheSansOffice" w:hAnsi="TheSansOffice"/>
          <w:sz w:val="22"/>
          <w:szCs w:val="22"/>
        </w:rPr>
        <w:t>51.7</w:t>
      </w:r>
      <w:r w:rsidR="00B523C6">
        <w:rPr>
          <w:rFonts w:ascii="TheSansOffice" w:hAnsi="TheSansOffice"/>
          <w:sz w:val="22"/>
          <w:szCs w:val="22"/>
        </w:rPr>
        <w:t>8</w:t>
      </w:r>
      <w:r w:rsidR="00B754B5">
        <w:rPr>
          <w:rFonts w:ascii="TheSansOffice" w:hAnsi="TheSansOffice"/>
          <w:sz w:val="22"/>
          <w:szCs w:val="22"/>
        </w:rPr>
        <w:t>2.</w:t>
      </w:r>
      <w:r w:rsidR="00B523C6">
        <w:rPr>
          <w:rFonts w:ascii="TheSansOffice" w:hAnsi="TheSansOffice"/>
          <w:sz w:val="22"/>
          <w:szCs w:val="22"/>
        </w:rPr>
        <w:t>3</w:t>
      </w:r>
      <w:r w:rsidR="00B754B5">
        <w:rPr>
          <w:rFonts w:ascii="TheSansOffice" w:hAnsi="TheSansOffice"/>
          <w:sz w:val="22"/>
          <w:szCs w:val="22"/>
        </w:rPr>
        <w:t xml:space="preserve">99 </w:t>
      </w:r>
      <w:r w:rsidR="006348D0" w:rsidRPr="007C1F09">
        <w:rPr>
          <w:rFonts w:ascii="TheSansOffice" w:hAnsi="TheSansOffice"/>
          <w:sz w:val="22"/>
          <w:szCs w:val="22"/>
        </w:rPr>
        <w:t>EUR</w:t>
      </w:r>
      <w:r w:rsidR="00B754B5">
        <w:rPr>
          <w:rFonts w:ascii="TheSansOffice" w:hAnsi="TheSansOffice"/>
          <w:sz w:val="22"/>
          <w:szCs w:val="22"/>
        </w:rPr>
        <w:tab/>
      </w:r>
      <w:r w:rsidR="007D1A88">
        <w:rPr>
          <w:rFonts w:ascii="TheSansOffice" w:hAnsi="TheSansOffice"/>
          <w:sz w:val="22"/>
          <w:szCs w:val="22"/>
        </w:rPr>
        <w:t xml:space="preserve">  </w:t>
      </w:r>
      <w:r w:rsidR="008B0A5A">
        <w:rPr>
          <w:rFonts w:ascii="TheSansOffice" w:hAnsi="TheSansOffice"/>
          <w:sz w:val="22"/>
          <w:szCs w:val="22"/>
        </w:rPr>
        <w:t xml:space="preserve"> </w:t>
      </w:r>
      <w:r w:rsidR="00B523C6">
        <w:rPr>
          <w:rFonts w:ascii="TheSansOffice" w:hAnsi="TheSansOffice"/>
          <w:sz w:val="22"/>
          <w:szCs w:val="22"/>
        </w:rPr>
        <w:t>53.143</w:t>
      </w:r>
      <w:r w:rsidR="00B754B5">
        <w:rPr>
          <w:rFonts w:ascii="TheSansOffice" w:hAnsi="TheSansOffice"/>
          <w:sz w:val="22"/>
          <w:szCs w:val="22"/>
        </w:rPr>
        <w:t>.</w:t>
      </w:r>
      <w:r w:rsidR="00B523C6">
        <w:rPr>
          <w:rFonts w:ascii="TheSansOffice" w:hAnsi="TheSansOffice"/>
          <w:sz w:val="22"/>
          <w:szCs w:val="22"/>
        </w:rPr>
        <w:t>387</w:t>
      </w:r>
      <w:r w:rsidR="00B754B5">
        <w:rPr>
          <w:rFonts w:ascii="TheSansOffice" w:hAnsi="TheSansOffice"/>
          <w:sz w:val="22"/>
          <w:szCs w:val="22"/>
        </w:rPr>
        <w:t xml:space="preserve"> EUR</w:t>
      </w:r>
    </w:p>
    <w:p w:rsidR="005A7C3E" w:rsidRPr="00A2346A" w:rsidRDefault="005A7C3E" w:rsidP="007D1A88">
      <w:pPr>
        <w:tabs>
          <w:tab w:val="left" w:pos="5670"/>
          <w:tab w:val="left" w:pos="7797"/>
          <w:tab w:val="left" w:pos="9072"/>
        </w:tabs>
        <w:ind w:right="-707" w:firstLine="284"/>
        <w:jc w:val="both"/>
        <w:rPr>
          <w:rFonts w:ascii="TheSansOffice" w:hAnsi="TheSansOffice"/>
          <w:sz w:val="22"/>
          <w:szCs w:val="22"/>
        </w:rPr>
      </w:pPr>
      <w:r w:rsidRPr="007C1F09">
        <w:rPr>
          <w:rFonts w:ascii="TheSansOffice" w:hAnsi="TheSansOffice"/>
          <w:sz w:val="22"/>
          <w:szCs w:val="22"/>
        </w:rPr>
        <w:t>mit einem Saldo von</w:t>
      </w:r>
      <w:r w:rsidRPr="007C1F09">
        <w:rPr>
          <w:rFonts w:ascii="TheSansOffice" w:hAnsi="TheSansOffice"/>
          <w:sz w:val="22"/>
          <w:szCs w:val="22"/>
        </w:rPr>
        <w:tab/>
      </w:r>
      <w:r w:rsidR="007D1A88">
        <w:rPr>
          <w:rFonts w:ascii="TheSansOffice" w:hAnsi="TheSansOffice"/>
          <w:sz w:val="22"/>
          <w:szCs w:val="22"/>
        </w:rPr>
        <w:t xml:space="preserve">   </w:t>
      </w:r>
      <w:r w:rsidR="00967228">
        <w:rPr>
          <w:rFonts w:ascii="TheSansOffice" w:hAnsi="TheSansOffice"/>
          <w:sz w:val="22"/>
          <w:szCs w:val="22"/>
        </w:rPr>
        <w:t xml:space="preserve"> </w:t>
      </w:r>
      <w:r w:rsidR="007D1A88">
        <w:rPr>
          <w:rFonts w:ascii="TheSansOffice" w:hAnsi="TheSansOffice"/>
          <w:sz w:val="22"/>
          <w:szCs w:val="22"/>
        </w:rPr>
        <w:t xml:space="preserve"> </w:t>
      </w:r>
      <w:r w:rsidR="00A2346A" w:rsidRPr="00D15495">
        <w:rPr>
          <w:rFonts w:ascii="TheSansOffice" w:hAnsi="TheSansOffice"/>
          <w:b/>
          <w:sz w:val="22"/>
          <w:szCs w:val="22"/>
        </w:rPr>
        <w:t>4.</w:t>
      </w:r>
      <w:r w:rsidR="00F608E5" w:rsidRPr="00D15495">
        <w:rPr>
          <w:rFonts w:ascii="TheSansOffice" w:hAnsi="TheSansOffice"/>
          <w:b/>
          <w:sz w:val="22"/>
          <w:szCs w:val="22"/>
        </w:rPr>
        <w:t>1</w:t>
      </w:r>
      <w:r w:rsidR="00B523C6">
        <w:rPr>
          <w:rFonts w:ascii="TheSansOffice" w:hAnsi="TheSansOffice"/>
          <w:b/>
          <w:sz w:val="22"/>
          <w:szCs w:val="22"/>
        </w:rPr>
        <w:t>34</w:t>
      </w:r>
      <w:r w:rsidR="00F608E5" w:rsidRPr="00D15495">
        <w:rPr>
          <w:rFonts w:ascii="TheSansOffice" w:hAnsi="TheSansOffice"/>
          <w:b/>
          <w:sz w:val="22"/>
          <w:szCs w:val="22"/>
        </w:rPr>
        <w:t>.</w:t>
      </w:r>
      <w:r w:rsidR="00B523C6">
        <w:rPr>
          <w:rFonts w:ascii="TheSansOffice" w:hAnsi="TheSansOffice"/>
          <w:b/>
          <w:sz w:val="22"/>
          <w:szCs w:val="22"/>
        </w:rPr>
        <w:t>7</w:t>
      </w:r>
      <w:r w:rsidR="00F608E5" w:rsidRPr="00D15495">
        <w:rPr>
          <w:rFonts w:ascii="TheSansOffice" w:hAnsi="TheSansOffice"/>
          <w:b/>
          <w:sz w:val="22"/>
          <w:szCs w:val="22"/>
        </w:rPr>
        <w:t xml:space="preserve">00 </w:t>
      </w:r>
      <w:r w:rsidR="006348D0" w:rsidRPr="00D15495">
        <w:rPr>
          <w:rFonts w:ascii="TheSansOffice" w:hAnsi="TheSansOffice"/>
          <w:b/>
          <w:sz w:val="22"/>
          <w:szCs w:val="22"/>
        </w:rPr>
        <w:t>EUR</w:t>
      </w:r>
      <w:r w:rsidR="00DE158B" w:rsidRPr="00D15495">
        <w:rPr>
          <w:rFonts w:ascii="TheSansOffice" w:hAnsi="TheSansOffice"/>
          <w:b/>
          <w:sz w:val="22"/>
          <w:szCs w:val="22"/>
        </w:rPr>
        <w:tab/>
      </w:r>
      <w:r w:rsidR="007D1A88">
        <w:rPr>
          <w:rFonts w:ascii="TheSansOffice" w:hAnsi="TheSansOffice"/>
          <w:b/>
          <w:sz w:val="22"/>
          <w:szCs w:val="22"/>
        </w:rPr>
        <w:t xml:space="preserve"> </w:t>
      </w:r>
      <w:r w:rsidR="008B0A5A">
        <w:rPr>
          <w:rFonts w:ascii="TheSansOffice" w:hAnsi="TheSansOffice"/>
          <w:b/>
          <w:sz w:val="22"/>
          <w:szCs w:val="22"/>
        </w:rPr>
        <w:t xml:space="preserve">    </w:t>
      </w:r>
      <w:r w:rsidR="00B523C6">
        <w:rPr>
          <w:rFonts w:ascii="TheSansOffice" w:hAnsi="TheSansOffice"/>
          <w:b/>
          <w:sz w:val="22"/>
          <w:szCs w:val="22"/>
        </w:rPr>
        <w:t>2.46</w:t>
      </w:r>
      <w:r w:rsidR="00DE158B" w:rsidRPr="00D15495">
        <w:rPr>
          <w:rFonts w:ascii="TheSansOffice" w:hAnsi="TheSansOffice"/>
          <w:b/>
          <w:sz w:val="22"/>
          <w:szCs w:val="22"/>
        </w:rPr>
        <w:t>5.</w:t>
      </w:r>
      <w:r w:rsidR="00B523C6">
        <w:rPr>
          <w:rFonts w:ascii="TheSansOffice" w:hAnsi="TheSansOffice"/>
          <w:b/>
          <w:sz w:val="22"/>
          <w:szCs w:val="22"/>
        </w:rPr>
        <w:t>087</w:t>
      </w:r>
      <w:r w:rsidR="00DE158B" w:rsidRPr="00D15495">
        <w:rPr>
          <w:rFonts w:ascii="TheSansOffice" w:hAnsi="TheSansOffice"/>
          <w:b/>
          <w:sz w:val="22"/>
          <w:szCs w:val="22"/>
        </w:rPr>
        <w:t xml:space="preserve"> EUR</w:t>
      </w:r>
    </w:p>
    <w:p w:rsidR="00CB6220" w:rsidRPr="007C1F09" w:rsidRDefault="00CB6220" w:rsidP="008B7CCB">
      <w:pPr>
        <w:jc w:val="both"/>
        <w:rPr>
          <w:rFonts w:ascii="TheSansOffice" w:hAnsi="TheSansOffice"/>
          <w:sz w:val="22"/>
          <w:szCs w:val="22"/>
        </w:rPr>
      </w:pPr>
    </w:p>
    <w:p w:rsidR="00CB6220" w:rsidRPr="007C1F09" w:rsidRDefault="00CB6220" w:rsidP="008B7CCB">
      <w:pPr>
        <w:ind w:firstLine="284"/>
        <w:jc w:val="both"/>
        <w:rPr>
          <w:rFonts w:ascii="TheSansOffice" w:hAnsi="TheSansOffice"/>
          <w:sz w:val="22"/>
          <w:szCs w:val="22"/>
          <w:u w:val="single"/>
        </w:rPr>
      </w:pPr>
      <w:r w:rsidRPr="007C1F09">
        <w:rPr>
          <w:rFonts w:ascii="TheSansOffice" w:hAnsi="TheSansOffice"/>
          <w:sz w:val="22"/>
          <w:szCs w:val="22"/>
          <w:u w:val="single"/>
        </w:rPr>
        <w:t>im außerordentlichen Ergebnis</w:t>
      </w:r>
    </w:p>
    <w:p w:rsidR="00CB6220" w:rsidRPr="007C1F09" w:rsidRDefault="00CB6220" w:rsidP="008B0A5A">
      <w:pPr>
        <w:tabs>
          <w:tab w:val="left" w:pos="5670"/>
          <w:tab w:val="left" w:pos="7797"/>
        </w:tabs>
        <w:ind w:firstLine="284"/>
        <w:jc w:val="both"/>
        <w:rPr>
          <w:rFonts w:ascii="TheSansOffice" w:hAnsi="TheSansOffice"/>
          <w:sz w:val="22"/>
          <w:szCs w:val="22"/>
        </w:rPr>
      </w:pPr>
      <w:r w:rsidRPr="007C1F09">
        <w:rPr>
          <w:rFonts w:ascii="TheSansOffice" w:hAnsi="TheSansOffice"/>
          <w:sz w:val="22"/>
          <w:szCs w:val="22"/>
        </w:rPr>
        <w:t xml:space="preserve">mit dem </w:t>
      </w:r>
      <w:r w:rsidR="00783B16">
        <w:rPr>
          <w:rFonts w:ascii="TheSansOffice" w:hAnsi="TheSansOffice"/>
          <w:sz w:val="22"/>
          <w:szCs w:val="22"/>
        </w:rPr>
        <w:t>Gesamtbetrag der</w:t>
      </w:r>
      <w:r w:rsidR="008B0A5A">
        <w:rPr>
          <w:rFonts w:ascii="TheSansOffice" w:hAnsi="TheSansOffice"/>
          <w:sz w:val="22"/>
          <w:szCs w:val="22"/>
        </w:rPr>
        <w:t xml:space="preserve"> Erträge auf</w:t>
      </w:r>
      <w:r w:rsidR="00A2346A">
        <w:rPr>
          <w:rFonts w:ascii="TheSansOffice" w:hAnsi="TheSansOffice"/>
          <w:sz w:val="22"/>
          <w:szCs w:val="22"/>
        </w:rPr>
        <w:tab/>
        <w:t>-</w:t>
      </w:r>
      <w:r w:rsidR="00967228">
        <w:rPr>
          <w:rFonts w:ascii="TheSansOffice" w:hAnsi="TheSansOffice"/>
          <w:sz w:val="22"/>
          <w:szCs w:val="22"/>
        </w:rPr>
        <w:t xml:space="preserve"> </w:t>
      </w:r>
      <w:r w:rsidR="00A2346A">
        <w:rPr>
          <w:rFonts w:ascii="TheSansOffice" w:hAnsi="TheSansOffice"/>
          <w:sz w:val="22"/>
          <w:szCs w:val="22"/>
        </w:rPr>
        <w:t xml:space="preserve"> </w:t>
      </w:r>
      <w:r w:rsidR="00967228">
        <w:rPr>
          <w:rFonts w:ascii="TheSansOffice" w:hAnsi="TheSansOffice"/>
          <w:sz w:val="22"/>
          <w:szCs w:val="22"/>
        </w:rPr>
        <w:t xml:space="preserve"> </w:t>
      </w:r>
      <w:r w:rsidR="00783B16">
        <w:rPr>
          <w:rFonts w:ascii="TheSansOffice" w:hAnsi="TheSansOffice"/>
          <w:sz w:val="22"/>
          <w:szCs w:val="22"/>
        </w:rPr>
        <w:t>1.138.700 E</w:t>
      </w:r>
      <w:r w:rsidR="00551DCE" w:rsidRPr="007C1F09">
        <w:rPr>
          <w:rFonts w:ascii="TheSansOffice" w:hAnsi="TheSansOffice"/>
          <w:sz w:val="22"/>
          <w:szCs w:val="22"/>
        </w:rPr>
        <w:t>UR</w:t>
      </w:r>
      <w:r w:rsidR="00783B16">
        <w:rPr>
          <w:rFonts w:ascii="TheSansOffice" w:hAnsi="TheSansOffice"/>
          <w:sz w:val="22"/>
          <w:szCs w:val="22"/>
        </w:rPr>
        <w:tab/>
      </w:r>
      <w:r w:rsidR="00A2346A">
        <w:rPr>
          <w:rFonts w:ascii="TheSansOffice" w:hAnsi="TheSansOffice"/>
          <w:sz w:val="22"/>
          <w:szCs w:val="22"/>
        </w:rPr>
        <w:tab/>
        <w:t xml:space="preserve">- </w:t>
      </w:r>
      <w:r w:rsidR="008B0A5A">
        <w:rPr>
          <w:rFonts w:ascii="TheSansOffice" w:hAnsi="TheSansOffice"/>
          <w:sz w:val="22"/>
          <w:szCs w:val="22"/>
        </w:rPr>
        <w:t xml:space="preserve">    </w:t>
      </w:r>
      <w:r w:rsidR="00F12BCA">
        <w:rPr>
          <w:rFonts w:ascii="TheSansOffice" w:hAnsi="TheSansOffice"/>
          <w:sz w:val="22"/>
          <w:szCs w:val="22"/>
        </w:rPr>
        <w:t xml:space="preserve"> </w:t>
      </w:r>
      <w:r w:rsidR="00A2346A">
        <w:rPr>
          <w:rFonts w:ascii="TheSansOffice" w:hAnsi="TheSansOffice"/>
          <w:sz w:val="22"/>
          <w:szCs w:val="22"/>
        </w:rPr>
        <w:t>1</w:t>
      </w:r>
      <w:r w:rsidR="00783B16">
        <w:rPr>
          <w:rFonts w:ascii="TheSansOffice" w:hAnsi="TheSansOffice"/>
          <w:sz w:val="22"/>
          <w:szCs w:val="22"/>
        </w:rPr>
        <w:t>98.800 EUR</w:t>
      </w:r>
    </w:p>
    <w:p w:rsidR="00CB6220" w:rsidRPr="007C1F09" w:rsidRDefault="00CB6220" w:rsidP="008B0A5A">
      <w:pPr>
        <w:tabs>
          <w:tab w:val="left" w:pos="5670"/>
          <w:tab w:val="left" w:pos="7797"/>
        </w:tabs>
        <w:ind w:firstLine="284"/>
        <w:jc w:val="both"/>
        <w:rPr>
          <w:rFonts w:ascii="TheSansOffice" w:hAnsi="TheSansOffice"/>
          <w:sz w:val="22"/>
          <w:szCs w:val="22"/>
        </w:rPr>
      </w:pPr>
      <w:r w:rsidRPr="007C1F09">
        <w:rPr>
          <w:rFonts w:ascii="TheSansOffice" w:hAnsi="TheSansOffice"/>
          <w:sz w:val="22"/>
          <w:szCs w:val="22"/>
        </w:rPr>
        <w:t>mit dem Gesa</w:t>
      </w:r>
      <w:r w:rsidR="00262063" w:rsidRPr="007C1F09">
        <w:rPr>
          <w:rFonts w:ascii="TheSansOffice" w:hAnsi="TheSansOffice"/>
          <w:sz w:val="22"/>
          <w:szCs w:val="22"/>
        </w:rPr>
        <w:t xml:space="preserve">mtbetrag der Aufwendungen auf </w:t>
      </w:r>
      <w:r w:rsidR="00537D00">
        <w:rPr>
          <w:rFonts w:ascii="TheSansOffice" w:hAnsi="TheSansOffice"/>
          <w:sz w:val="22"/>
          <w:szCs w:val="22"/>
        </w:rPr>
        <w:tab/>
      </w:r>
      <w:r w:rsidR="008B0A5A">
        <w:rPr>
          <w:rFonts w:ascii="TheSansOffice" w:hAnsi="TheSansOffice"/>
          <w:sz w:val="22"/>
          <w:szCs w:val="22"/>
        </w:rPr>
        <w:t xml:space="preserve">  </w:t>
      </w:r>
      <w:r w:rsidR="00967228">
        <w:rPr>
          <w:rFonts w:ascii="TheSansOffice" w:hAnsi="TheSansOffice"/>
          <w:sz w:val="22"/>
          <w:szCs w:val="22"/>
        </w:rPr>
        <w:t xml:space="preserve"> </w:t>
      </w:r>
      <w:r w:rsidR="008B0A5A">
        <w:rPr>
          <w:rFonts w:ascii="TheSansOffice" w:hAnsi="TheSansOffice"/>
          <w:sz w:val="22"/>
          <w:szCs w:val="22"/>
        </w:rPr>
        <w:t xml:space="preserve">        </w:t>
      </w:r>
      <w:r w:rsidR="00967228">
        <w:rPr>
          <w:rFonts w:ascii="TheSansOffice" w:hAnsi="TheSansOffice"/>
          <w:sz w:val="22"/>
          <w:szCs w:val="22"/>
        </w:rPr>
        <w:t xml:space="preserve"> </w:t>
      </w:r>
      <w:r w:rsidR="008B0A5A">
        <w:rPr>
          <w:rFonts w:ascii="TheSansOffice" w:hAnsi="TheSansOffice"/>
          <w:sz w:val="22"/>
          <w:szCs w:val="22"/>
        </w:rPr>
        <w:t xml:space="preserve">     </w:t>
      </w:r>
      <w:r w:rsidR="00A2346A">
        <w:rPr>
          <w:rFonts w:ascii="TheSansOffice" w:hAnsi="TheSansOffice"/>
          <w:sz w:val="22"/>
          <w:szCs w:val="22"/>
        </w:rPr>
        <w:t xml:space="preserve">    </w:t>
      </w:r>
      <w:r w:rsidR="00537D00">
        <w:rPr>
          <w:rFonts w:ascii="TheSansOffice" w:hAnsi="TheSansOffice"/>
          <w:sz w:val="22"/>
          <w:szCs w:val="22"/>
        </w:rPr>
        <w:t>0</w:t>
      </w:r>
      <w:r w:rsidR="00262063" w:rsidRPr="007C1F09">
        <w:rPr>
          <w:rFonts w:ascii="TheSansOffice" w:hAnsi="TheSansOffice"/>
          <w:sz w:val="22"/>
          <w:szCs w:val="22"/>
        </w:rPr>
        <w:t xml:space="preserve"> </w:t>
      </w:r>
      <w:r w:rsidR="00551DCE" w:rsidRPr="007C1F09">
        <w:rPr>
          <w:rFonts w:ascii="TheSansOffice" w:hAnsi="TheSansOffice"/>
          <w:sz w:val="22"/>
          <w:szCs w:val="22"/>
        </w:rPr>
        <w:t>EUR</w:t>
      </w:r>
      <w:r w:rsidR="008B0A5A">
        <w:rPr>
          <w:rFonts w:ascii="TheSansOffice" w:hAnsi="TheSansOffice"/>
          <w:sz w:val="22"/>
          <w:szCs w:val="22"/>
        </w:rPr>
        <w:tab/>
        <w:t xml:space="preserve">     </w:t>
      </w:r>
      <w:r w:rsidR="00F12BCA">
        <w:rPr>
          <w:rFonts w:ascii="TheSansOffice" w:hAnsi="TheSansOffice"/>
          <w:sz w:val="22"/>
          <w:szCs w:val="22"/>
        </w:rPr>
        <w:t xml:space="preserve"> </w:t>
      </w:r>
      <w:r w:rsidR="008B0A5A">
        <w:rPr>
          <w:rFonts w:ascii="TheSansOffice" w:hAnsi="TheSansOffice"/>
          <w:sz w:val="22"/>
          <w:szCs w:val="22"/>
        </w:rPr>
        <w:t xml:space="preserve">              </w:t>
      </w:r>
      <w:r w:rsidR="00783B16">
        <w:rPr>
          <w:rFonts w:ascii="TheSansOffice" w:hAnsi="TheSansOffice"/>
          <w:sz w:val="22"/>
          <w:szCs w:val="22"/>
        </w:rPr>
        <w:t xml:space="preserve"> 0 EUR</w:t>
      </w:r>
    </w:p>
    <w:p w:rsidR="005A7C3E" w:rsidRPr="008B0A5A" w:rsidRDefault="00A02B1E" w:rsidP="008B0A5A">
      <w:pPr>
        <w:tabs>
          <w:tab w:val="left" w:pos="5670"/>
          <w:tab w:val="left" w:pos="7797"/>
        </w:tabs>
        <w:ind w:firstLine="284"/>
        <w:jc w:val="both"/>
        <w:rPr>
          <w:rFonts w:ascii="TheSansOffice" w:hAnsi="TheSansOffice"/>
          <w:sz w:val="22"/>
          <w:szCs w:val="22"/>
        </w:rPr>
      </w:pPr>
      <w:r w:rsidRPr="007C1F09">
        <w:rPr>
          <w:rFonts w:ascii="TheSansOffice" w:hAnsi="TheSansOffice"/>
          <w:sz w:val="22"/>
          <w:szCs w:val="22"/>
        </w:rPr>
        <w:t>mit einem Saldo</w:t>
      </w:r>
      <w:r w:rsidR="008B0A5A">
        <w:rPr>
          <w:rFonts w:ascii="TheSansOffice" w:hAnsi="TheSansOffice"/>
          <w:sz w:val="22"/>
          <w:szCs w:val="22"/>
        </w:rPr>
        <w:t xml:space="preserve"> von</w:t>
      </w:r>
      <w:r w:rsidR="00537D00" w:rsidRPr="008B0A5A">
        <w:rPr>
          <w:rFonts w:ascii="TheSansOffice" w:hAnsi="TheSansOffice"/>
          <w:sz w:val="22"/>
          <w:szCs w:val="22"/>
        </w:rPr>
        <w:tab/>
      </w:r>
      <w:r w:rsidR="00A2346A" w:rsidRPr="008B0A5A">
        <w:rPr>
          <w:rFonts w:ascii="TheSansOffice" w:hAnsi="TheSansOffice"/>
          <w:sz w:val="22"/>
          <w:szCs w:val="22"/>
        </w:rPr>
        <w:t xml:space="preserve">- </w:t>
      </w:r>
      <w:r w:rsidR="00967228">
        <w:rPr>
          <w:rFonts w:ascii="TheSansOffice" w:hAnsi="TheSansOffice"/>
          <w:sz w:val="22"/>
          <w:szCs w:val="22"/>
        </w:rPr>
        <w:t xml:space="preserve">  </w:t>
      </w:r>
      <w:r w:rsidR="00537D00" w:rsidRPr="008B0A5A">
        <w:rPr>
          <w:rFonts w:ascii="TheSansOffice" w:hAnsi="TheSansOffice"/>
          <w:sz w:val="22"/>
          <w:szCs w:val="22"/>
        </w:rPr>
        <w:t>1.138.700 EUR</w:t>
      </w:r>
      <w:r w:rsidRPr="008B0A5A">
        <w:rPr>
          <w:rFonts w:ascii="TheSansOffice" w:hAnsi="TheSansOffice"/>
          <w:sz w:val="22"/>
          <w:szCs w:val="22"/>
        </w:rPr>
        <w:tab/>
      </w:r>
      <w:r w:rsidR="008B0A5A">
        <w:rPr>
          <w:rFonts w:ascii="TheSansOffice" w:hAnsi="TheSansOffice"/>
          <w:sz w:val="22"/>
          <w:szCs w:val="22"/>
        </w:rPr>
        <w:t xml:space="preserve">-    </w:t>
      </w:r>
      <w:r w:rsidR="00F12BCA">
        <w:rPr>
          <w:rFonts w:ascii="TheSansOffice" w:hAnsi="TheSansOffice"/>
          <w:sz w:val="22"/>
          <w:szCs w:val="22"/>
        </w:rPr>
        <w:t xml:space="preserve"> </w:t>
      </w:r>
      <w:r w:rsidR="00537D00" w:rsidRPr="008B0A5A">
        <w:rPr>
          <w:rFonts w:ascii="TheSansOffice" w:hAnsi="TheSansOffice"/>
          <w:sz w:val="22"/>
          <w:szCs w:val="22"/>
        </w:rPr>
        <w:t xml:space="preserve"> 198.800 </w:t>
      </w:r>
      <w:r w:rsidR="00FE3711" w:rsidRPr="008B0A5A">
        <w:rPr>
          <w:rFonts w:ascii="TheSansOffice" w:hAnsi="TheSansOffice"/>
          <w:sz w:val="22"/>
          <w:szCs w:val="22"/>
        </w:rPr>
        <w:t>EUR</w:t>
      </w:r>
    </w:p>
    <w:p w:rsidR="00CB6220" w:rsidRPr="008B0A5A" w:rsidRDefault="00CB6220" w:rsidP="008B0A5A">
      <w:pPr>
        <w:tabs>
          <w:tab w:val="left" w:pos="5670"/>
          <w:tab w:val="left" w:pos="7797"/>
        </w:tabs>
        <w:ind w:firstLine="284"/>
        <w:jc w:val="both"/>
        <w:rPr>
          <w:rFonts w:ascii="TheSansOffice" w:hAnsi="TheSansOffice"/>
          <w:sz w:val="22"/>
          <w:szCs w:val="22"/>
        </w:rPr>
      </w:pPr>
    </w:p>
    <w:p w:rsidR="00CB6220" w:rsidRPr="008B0A5A" w:rsidRDefault="00CB6220" w:rsidP="008B0A5A">
      <w:pPr>
        <w:tabs>
          <w:tab w:val="left" w:pos="5670"/>
          <w:tab w:val="left" w:pos="7797"/>
        </w:tabs>
        <w:ind w:firstLine="284"/>
        <w:jc w:val="both"/>
        <w:rPr>
          <w:rFonts w:ascii="TheSansOffice" w:hAnsi="TheSansOffice"/>
          <w:sz w:val="22"/>
          <w:szCs w:val="22"/>
        </w:rPr>
      </w:pPr>
      <w:r w:rsidRPr="007C1F09">
        <w:rPr>
          <w:rFonts w:ascii="TheSansOffice" w:hAnsi="TheSansOffice"/>
          <w:sz w:val="22"/>
          <w:szCs w:val="22"/>
        </w:rPr>
        <w:t xml:space="preserve">mit einem </w:t>
      </w:r>
      <w:r w:rsidRPr="008B0A5A">
        <w:rPr>
          <w:rFonts w:ascii="TheSansOffice" w:hAnsi="TheSansOffice"/>
          <w:sz w:val="22"/>
          <w:szCs w:val="22"/>
        </w:rPr>
        <w:t>Fehlbedarf</w:t>
      </w:r>
      <w:r w:rsidR="005E6CF9" w:rsidRPr="007C1F09">
        <w:rPr>
          <w:rFonts w:ascii="TheSansOffice" w:hAnsi="TheSansOffice"/>
          <w:sz w:val="22"/>
          <w:szCs w:val="22"/>
        </w:rPr>
        <w:t xml:space="preserve"> von</w:t>
      </w:r>
      <w:r w:rsidR="0010124B">
        <w:rPr>
          <w:rFonts w:ascii="TheSansOffice" w:hAnsi="TheSansOffice"/>
          <w:sz w:val="22"/>
          <w:szCs w:val="22"/>
        </w:rPr>
        <w:tab/>
      </w:r>
      <w:r w:rsidR="008B0A5A">
        <w:rPr>
          <w:rFonts w:ascii="TheSansOffice" w:hAnsi="TheSansOffice"/>
          <w:sz w:val="22"/>
          <w:szCs w:val="22"/>
        </w:rPr>
        <w:t xml:space="preserve">   </w:t>
      </w:r>
      <w:r w:rsidR="00967228">
        <w:rPr>
          <w:rFonts w:ascii="TheSansOffice" w:hAnsi="TheSansOffice"/>
          <w:sz w:val="22"/>
          <w:szCs w:val="22"/>
        </w:rPr>
        <w:t xml:space="preserve"> </w:t>
      </w:r>
      <w:r w:rsidR="0010124B" w:rsidRPr="008B0A5A">
        <w:rPr>
          <w:rFonts w:ascii="TheSansOffice" w:hAnsi="TheSansOffice"/>
          <w:sz w:val="22"/>
          <w:szCs w:val="22"/>
        </w:rPr>
        <w:t>2.9</w:t>
      </w:r>
      <w:r w:rsidR="00B523C6">
        <w:rPr>
          <w:rFonts w:ascii="TheSansOffice" w:hAnsi="TheSansOffice"/>
          <w:sz w:val="22"/>
          <w:szCs w:val="22"/>
        </w:rPr>
        <w:t>96</w:t>
      </w:r>
      <w:r w:rsidR="0010124B" w:rsidRPr="008B0A5A">
        <w:rPr>
          <w:rFonts w:ascii="TheSansOffice" w:hAnsi="TheSansOffice"/>
          <w:sz w:val="22"/>
          <w:szCs w:val="22"/>
        </w:rPr>
        <w:t>.</w:t>
      </w:r>
      <w:r w:rsidR="00B523C6">
        <w:rPr>
          <w:rFonts w:ascii="TheSansOffice" w:hAnsi="TheSansOffice"/>
          <w:sz w:val="22"/>
          <w:szCs w:val="22"/>
        </w:rPr>
        <w:t>0</w:t>
      </w:r>
      <w:r w:rsidR="0010124B" w:rsidRPr="008B0A5A">
        <w:rPr>
          <w:rFonts w:ascii="TheSansOffice" w:hAnsi="TheSansOffice"/>
          <w:sz w:val="22"/>
          <w:szCs w:val="22"/>
        </w:rPr>
        <w:t xml:space="preserve">00 </w:t>
      </w:r>
      <w:r w:rsidR="006348D0" w:rsidRPr="008B0A5A">
        <w:rPr>
          <w:rFonts w:ascii="TheSansOffice" w:hAnsi="TheSansOffice"/>
          <w:sz w:val="22"/>
          <w:szCs w:val="22"/>
        </w:rPr>
        <w:t>EUR</w:t>
      </w:r>
      <w:r w:rsidR="0010124B" w:rsidRPr="008B0A5A">
        <w:rPr>
          <w:rFonts w:ascii="TheSansOffice" w:hAnsi="TheSansOffice"/>
          <w:sz w:val="22"/>
          <w:szCs w:val="22"/>
        </w:rPr>
        <w:tab/>
      </w:r>
      <w:r w:rsidR="008B0A5A">
        <w:rPr>
          <w:rFonts w:ascii="TheSansOffice" w:hAnsi="TheSansOffice"/>
          <w:sz w:val="22"/>
          <w:szCs w:val="22"/>
        </w:rPr>
        <w:t xml:space="preserve"> </w:t>
      </w:r>
      <w:r w:rsidR="00F12BCA">
        <w:rPr>
          <w:rFonts w:ascii="TheSansOffice" w:hAnsi="TheSansOffice"/>
          <w:sz w:val="22"/>
          <w:szCs w:val="22"/>
        </w:rPr>
        <w:t xml:space="preserve"> </w:t>
      </w:r>
      <w:r w:rsidR="008B0A5A">
        <w:rPr>
          <w:rFonts w:ascii="TheSansOffice" w:hAnsi="TheSansOffice"/>
          <w:sz w:val="22"/>
          <w:szCs w:val="22"/>
        </w:rPr>
        <w:t xml:space="preserve">  </w:t>
      </w:r>
      <w:r w:rsidR="00B523C6">
        <w:rPr>
          <w:rFonts w:ascii="TheSansOffice" w:hAnsi="TheSansOffice"/>
          <w:sz w:val="22"/>
          <w:szCs w:val="22"/>
        </w:rPr>
        <w:t>2.266</w:t>
      </w:r>
      <w:r w:rsidR="0010124B" w:rsidRPr="008B0A5A">
        <w:rPr>
          <w:rFonts w:ascii="TheSansOffice" w:hAnsi="TheSansOffice"/>
          <w:sz w:val="22"/>
          <w:szCs w:val="22"/>
        </w:rPr>
        <w:t>.</w:t>
      </w:r>
      <w:r w:rsidR="00B523C6">
        <w:rPr>
          <w:rFonts w:ascii="TheSansOffice" w:hAnsi="TheSansOffice"/>
          <w:sz w:val="22"/>
          <w:szCs w:val="22"/>
        </w:rPr>
        <w:t>287</w:t>
      </w:r>
      <w:r w:rsidR="0010124B" w:rsidRPr="008B0A5A">
        <w:rPr>
          <w:rFonts w:ascii="TheSansOffice" w:hAnsi="TheSansOffice"/>
          <w:sz w:val="22"/>
          <w:szCs w:val="22"/>
        </w:rPr>
        <w:t xml:space="preserve"> EUR </w:t>
      </w:r>
    </w:p>
    <w:p w:rsidR="00CB6220" w:rsidRPr="007C1F09" w:rsidRDefault="00CB6220" w:rsidP="008B7CCB">
      <w:pPr>
        <w:jc w:val="both"/>
        <w:rPr>
          <w:rFonts w:ascii="TheSansOffice" w:hAnsi="TheSansOffice"/>
          <w:b/>
          <w:sz w:val="22"/>
          <w:szCs w:val="22"/>
        </w:rPr>
      </w:pPr>
    </w:p>
    <w:p w:rsidR="00CB6220" w:rsidRPr="007C1F09" w:rsidRDefault="00CB6220" w:rsidP="00CB6220">
      <w:pPr>
        <w:rPr>
          <w:rFonts w:ascii="TheSansOffice" w:hAnsi="TheSansOffice"/>
          <w:b/>
          <w:sz w:val="22"/>
          <w:szCs w:val="22"/>
        </w:rPr>
      </w:pPr>
      <w:r w:rsidRPr="007C1F09">
        <w:rPr>
          <w:rFonts w:ascii="TheSansOffice" w:hAnsi="TheSansOffice"/>
          <w:sz w:val="22"/>
          <w:szCs w:val="22"/>
        </w:rPr>
        <w:t xml:space="preserve">im </w:t>
      </w:r>
      <w:r w:rsidRPr="007C1F09">
        <w:rPr>
          <w:rFonts w:ascii="TheSansOffice" w:hAnsi="TheSansOffice"/>
          <w:b/>
          <w:sz w:val="22"/>
          <w:szCs w:val="22"/>
        </w:rPr>
        <w:t>Finanzhaushalt</w:t>
      </w:r>
    </w:p>
    <w:p w:rsidR="00CB6220" w:rsidRPr="007C1F09" w:rsidRDefault="00CB6220" w:rsidP="008B7CCB">
      <w:pPr>
        <w:jc w:val="both"/>
        <w:rPr>
          <w:rFonts w:ascii="TheSansOffice" w:hAnsi="TheSansOffice"/>
          <w:sz w:val="22"/>
          <w:szCs w:val="22"/>
        </w:rPr>
      </w:pPr>
    </w:p>
    <w:p w:rsidR="00A56CE0" w:rsidRPr="007C1F09" w:rsidRDefault="00CB6220" w:rsidP="008B7CCB">
      <w:pPr>
        <w:tabs>
          <w:tab w:val="left" w:pos="9498"/>
        </w:tabs>
        <w:ind w:firstLine="708"/>
        <w:jc w:val="both"/>
        <w:rPr>
          <w:rFonts w:ascii="TheSansOffice" w:hAnsi="TheSansOffice"/>
          <w:sz w:val="22"/>
          <w:szCs w:val="22"/>
        </w:rPr>
      </w:pPr>
      <w:r w:rsidRPr="007C1F09">
        <w:rPr>
          <w:rFonts w:ascii="TheSansOffice" w:hAnsi="TheSansOffice"/>
          <w:sz w:val="22"/>
          <w:szCs w:val="22"/>
        </w:rPr>
        <w:t xml:space="preserve">mit dem Saldo aus den Einzahlungen </w:t>
      </w:r>
    </w:p>
    <w:p w:rsidR="00CB6220" w:rsidRPr="007C1F09" w:rsidRDefault="00CB6220" w:rsidP="008B7CCB">
      <w:pPr>
        <w:ind w:firstLine="708"/>
        <w:jc w:val="both"/>
        <w:rPr>
          <w:rFonts w:ascii="TheSansOffice" w:hAnsi="TheSansOffice"/>
          <w:sz w:val="22"/>
          <w:szCs w:val="22"/>
        </w:rPr>
      </w:pPr>
      <w:r w:rsidRPr="007C1F09">
        <w:rPr>
          <w:rFonts w:ascii="TheSansOffice" w:hAnsi="TheSansOffice"/>
          <w:sz w:val="22"/>
          <w:szCs w:val="22"/>
        </w:rPr>
        <w:t>und Auszahlungen</w:t>
      </w:r>
    </w:p>
    <w:p w:rsidR="00CB6220" w:rsidRPr="007C1F09" w:rsidRDefault="00CB6220" w:rsidP="008B0A5A">
      <w:pPr>
        <w:tabs>
          <w:tab w:val="left" w:pos="5670"/>
          <w:tab w:val="left" w:pos="7797"/>
          <w:tab w:val="right" w:pos="8929"/>
        </w:tabs>
        <w:ind w:right="-567" w:firstLine="708"/>
        <w:jc w:val="both"/>
        <w:rPr>
          <w:rFonts w:ascii="TheSansOffice" w:hAnsi="TheSansOffice"/>
          <w:sz w:val="22"/>
          <w:szCs w:val="22"/>
        </w:rPr>
      </w:pPr>
      <w:r w:rsidRPr="007C1F09">
        <w:rPr>
          <w:rFonts w:ascii="TheSansOffice" w:hAnsi="TheSansOffice"/>
          <w:sz w:val="22"/>
          <w:szCs w:val="22"/>
        </w:rPr>
        <w:t>aus laufender Verwalt</w:t>
      </w:r>
      <w:r w:rsidR="00D15495">
        <w:rPr>
          <w:rFonts w:ascii="TheSansOffice" w:hAnsi="TheSansOffice"/>
          <w:sz w:val="22"/>
          <w:szCs w:val="22"/>
        </w:rPr>
        <w:t>ungstätigkeit auf</w:t>
      </w:r>
      <w:r w:rsidR="00D15495">
        <w:rPr>
          <w:rFonts w:ascii="TheSansOffice" w:hAnsi="TheSansOffice"/>
          <w:sz w:val="22"/>
          <w:szCs w:val="22"/>
        </w:rPr>
        <w:tab/>
        <w:t xml:space="preserve">- </w:t>
      </w:r>
      <w:r w:rsidR="00967228">
        <w:rPr>
          <w:rFonts w:ascii="TheSansOffice" w:hAnsi="TheSansOffice"/>
          <w:sz w:val="22"/>
          <w:szCs w:val="22"/>
        </w:rPr>
        <w:t xml:space="preserve">  </w:t>
      </w:r>
      <w:r w:rsidR="00112F52">
        <w:rPr>
          <w:rFonts w:ascii="TheSansOffice" w:hAnsi="TheSansOffice"/>
          <w:sz w:val="22"/>
          <w:szCs w:val="22"/>
        </w:rPr>
        <w:t>2.5</w:t>
      </w:r>
      <w:r w:rsidR="00B25F72">
        <w:rPr>
          <w:rFonts w:ascii="TheSansOffice" w:hAnsi="TheSansOffice"/>
          <w:sz w:val="22"/>
          <w:szCs w:val="22"/>
        </w:rPr>
        <w:t>86</w:t>
      </w:r>
      <w:r w:rsidR="00112F52">
        <w:rPr>
          <w:rFonts w:ascii="TheSansOffice" w:hAnsi="TheSansOffice"/>
          <w:sz w:val="22"/>
          <w:szCs w:val="22"/>
        </w:rPr>
        <w:t>.</w:t>
      </w:r>
      <w:r w:rsidR="00B25F72">
        <w:rPr>
          <w:rFonts w:ascii="TheSansOffice" w:hAnsi="TheSansOffice"/>
          <w:sz w:val="22"/>
          <w:szCs w:val="22"/>
        </w:rPr>
        <w:t>0</w:t>
      </w:r>
      <w:r w:rsidR="00112F52">
        <w:rPr>
          <w:rFonts w:ascii="TheSansOffice" w:hAnsi="TheSansOffice"/>
          <w:sz w:val="22"/>
          <w:szCs w:val="22"/>
        </w:rPr>
        <w:t xml:space="preserve">46 </w:t>
      </w:r>
      <w:r w:rsidR="00551DCE" w:rsidRPr="007C1F09">
        <w:rPr>
          <w:rFonts w:ascii="TheSansOffice" w:hAnsi="TheSansOffice"/>
          <w:sz w:val="22"/>
          <w:szCs w:val="22"/>
        </w:rPr>
        <w:t>EUR</w:t>
      </w:r>
      <w:r w:rsidR="00112F52">
        <w:rPr>
          <w:rFonts w:ascii="TheSansOffice" w:hAnsi="TheSansOffice"/>
          <w:sz w:val="22"/>
          <w:szCs w:val="22"/>
        </w:rPr>
        <w:tab/>
      </w:r>
      <w:r w:rsidR="008B0A5A">
        <w:rPr>
          <w:rFonts w:ascii="TheSansOffice" w:hAnsi="TheSansOffice"/>
          <w:sz w:val="22"/>
          <w:szCs w:val="22"/>
        </w:rPr>
        <w:t>-     7</w:t>
      </w:r>
      <w:r w:rsidR="00B25F72">
        <w:rPr>
          <w:rFonts w:ascii="TheSansOffice" w:hAnsi="TheSansOffice"/>
          <w:sz w:val="22"/>
          <w:szCs w:val="22"/>
        </w:rPr>
        <w:t>81</w:t>
      </w:r>
      <w:r w:rsidR="008B0A5A">
        <w:rPr>
          <w:rFonts w:ascii="TheSansOffice" w:hAnsi="TheSansOffice"/>
          <w:sz w:val="22"/>
          <w:szCs w:val="22"/>
        </w:rPr>
        <w:t>.</w:t>
      </w:r>
      <w:r w:rsidR="00B25F72">
        <w:rPr>
          <w:rFonts w:ascii="TheSansOffice" w:hAnsi="TheSansOffice"/>
          <w:sz w:val="22"/>
          <w:szCs w:val="22"/>
        </w:rPr>
        <w:t>438</w:t>
      </w:r>
      <w:r w:rsidR="008B0A5A">
        <w:rPr>
          <w:rFonts w:ascii="TheSansOffice" w:hAnsi="TheSansOffice"/>
          <w:sz w:val="22"/>
          <w:szCs w:val="22"/>
        </w:rPr>
        <w:t xml:space="preserve"> EUR</w:t>
      </w:r>
    </w:p>
    <w:p w:rsidR="00CB6220" w:rsidRPr="007C1F09" w:rsidRDefault="00CB6220" w:rsidP="008B7CCB">
      <w:pPr>
        <w:ind w:firstLine="708"/>
        <w:jc w:val="both"/>
        <w:rPr>
          <w:rFonts w:ascii="TheSansOffice" w:hAnsi="TheSansOffice"/>
          <w:sz w:val="22"/>
          <w:szCs w:val="22"/>
        </w:rPr>
      </w:pPr>
    </w:p>
    <w:p w:rsidR="00CB6220" w:rsidRPr="007C1F09" w:rsidRDefault="00CB6220" w:rsidP="008B7CCB">
      <w:pPr>
        <w:ind w:firstLine="708"/>
        <w:jc w:val="both"/>
        <w:rPr>
          <w:rFonts w:ascii="TheSansOffice" w:hAnsi="TheSansOffice"/>
          <w:sz w:val="22"/>
          <w:szCs w:val="22"/>
        </w:rPr>
      </w:pPr>
      <w:r w:rsidRPr="007C1F09">
        <w:rPr>
          <w:rFonts w:ascii="TheSansOffice" w:hAnsi="TheSansOffice"/>
          <w:sz w:val="22"/>
          <w:szCs w:val="22"/>
        </w:rPr>
        <w:t>und dem Gesamtbetrag der</w:t>
      </w:r>
    </w:p>
    <w:p w:rsidR="00CB6220" w:rsidRPr="007C1F09" w:rsidRDefault="00CB6220" w:rsidP="008B7CCB">
      <w:pPr>
        <w:ind w:firstLine="708"/>
        <w:jc w:val="both"/>
        <w:rPr>
          <w:rFonts w:ascii="TheSansOffice" w:hAnsi="TheSansOffice"/>
          <w:sz w:val="22"/>
          <w:szCs w:val="22"/>
        </w:rPr>
      </w:pPr>
    </w:p>
    <w:p w:rsidR="00CB6220" w:rsidRPr="007C1F09" w:rsidRDefault="00CB6220" w:rsidP="008B0A5A">
      <w:pPr>
        <w:tabs>
          <w:tab w:val="left" w:pos="5670"/>
          <w:tab w:val="left" w:pos="6663"/>
          <w:tab w:val="left" w:pos="7797"/>
          <w:tab w:val="right" w:pos="10632"/>
        </w:tabs>
        <w:ind w:right="-567" w:firstLine="708"/>
        <w:jc w:val="both"/>
        <w:rPr>
          <w:rFonts w:ascii="TheSansOffice" w:hAnsi="TheSansOffice"/>
          <w:sz w:val="22"/>
          <w:szCs w:val="22"/>
        </w:rPr>
      </w:pPr>
      <w:r w:rsidRPr="007C1F09">
        <w:rPr>
          <w:rFonts w:ascii="TheSansOffice" w:hAnsi="TheSansOffice"/>
          <w:sz w:val="22"/>
          <w:szCs w:val="22"/>
        </w:rPr>
        <w:t>Einzahlungen aus Investi</w:t>
      </w:r>
      <w:r w:rsidR="00B031E2">
        <w:rPr>
          <w:rFonts w:ascii="TheSansOffice" w:hAnsi="TheSansOffice"/>
          <w:sz w:val="22"/>
          <w:szCs w:val="22"/>
        </w:rPr>
        <w:t>tionstätigkeit auf</w:t>
      </w:r>
      <w:r w:rsidR="00B031E2">
        <w:rPr>
          <w:rFonts w:ascii="TheSansOffice" w:hAnsi="TheSansOffice"/>
          <w:sz w:val="22"/>
          <w:szCs w:val="22"/>
        </w:rPr>
        <w:tab/>
      </w:r>
      <w:r w:rsidR="008B0A5A">
        <w:rPr>
          <w:rFonts w:ascii="TheSansOffice" w:hAnsi="TheSansOffice"/>
          <w:sz w:val="22"/>
          <w:szCs w:val="22"/>
        </w:rPr>
        <w:t xml:space="preserve"> </w:t>
      </w:r>
      <w:r w:rsidR="00DB1677">
        <w:rPr>
          <w:rFonts w:ascii="TheSansOffice" w:hAnsi="TheSansOffice"/>
          <w:sz w:val="22"/>
          <w:szCs w:val="22"/>
        </w:rPr>
        <w:t xml:space="preserve"> </w:t>
      </w:r>
      <w:r w:rsidR="008B0A5A">
        <w:rPr>
          <w:rFonts w:ascii="TheSansOffice" w:hAnsi="TheSansOffice"/>
          <w:sz w:val="22"/>
          <w:szCs w:val="22"/>
        </w:rPr>
        <w:t xml:space="preserve">  </w:t>
      </w:r>
      <w:r w:rsidR="00967228">
        <w:rPr>
          <w:rFonts w:ascii="TheSansOffice" w:hAnsi="TheSansOffice"/>
          <w:sz w:val="22"/>
          <w:szCs w:val="22"/>
        </w:rPr>
        <w:t xml:space="preserve"> </w:t>
      </w:r>
      <w:r w:rsidR="00B031E2">
        <w:rPr>
          <w:rFonts w:ascii="TheSansOffice" w:hAnsi="TheSansOffice"/>
          <w:sz w:val="22"/>
          <w:szCs w:val="22"/>
        </w:rPr>
        <w:t xml:space="preserve">2.478.258 </w:t>
      </w:r>
      <w:r w:rsidR="00551DCE" w:rsidRPr="007C1F09">
        <w:rPr>
          <w:rFonts w:ascii="TheSansOffice" w:hAnsi="TheSansOffice"/>
          <w:sz w:val="22"/>
          <w:szCs w:val="22"/>
        </w:rPr>
        <w:t>EUR</w:t>
      </w:r>
      <w:r w:rsidR="000C74D1">
        <w:rPr>
          <w:rFonts w:ascii="TheSansOffice" w:hAnsi="TheSansOffice"/>
          <w:sz w:val="22"/>
          <w:szCs w:val="22"/>
        </w:rPr>
        <w:tab/>
      </w:r>
      <w:r w:rsidR="008B0A5A">
        <w:rPr>
          <w:rFonts w:ascii="TheSansOffice" w:hAnsi="TheSansOffice"/>
          <w:sz w:val="22"/>
          <w:szCs w:val="22"/>
        </w:rPr>
        <w:t xml:space="preserve">      </w:t>
      </w:r>
      <w:r w:rsidR="00B031E2">
        <w:rPr>
          <w:rFonts w:ascii="TheSansOffice" w:hAnsi="TheSansOffice"/>
          <w:sz w:val="22"/>
          <w:szCs w:val="22"/>
        </w:rPr>
        <w:t>7</w:t>
      </w:r>
      <w:r w:rsidR="001733BF">
        <w:rPr>
          <w:rFonts w:ascii="TheSansOffice" w:hAnsi="TheSansOffice"/>
          <w:sz w:val="22"/>
          <w:szCs w:val="22"/>
        </w:rPr>
        <w:t>5</w:t>
      </w:r>
      <w:r w:rsidR="00B031E2">
        <w:rPr>
          <w:rFonts w:ascii="TheSansOffice" w:hAnsi="TheSansOffice"/>
          <w:sz w:val="22"/>
          <w:szCs w:val="22"/>
        </w:rPr>
        <w:t>2.</w:t>
      </w:r>
      <w:r w:rsidR="001733BF">
        <w:rPr>
          <w:rFonts w:ascii="TheSansOffice" w:hAnsi="TheSansOffice"/>
          <w:sz w:val="22"/>
          <w:szCs w:val="22"/>
        </w:rPr>
        <w:t>9</w:t>
      </w:r>
      <w:r w:rsidR="00B031E2">
        <w:rPr>
          <w:rFonts w:ascii="TheSansOffice" w:hAnsi="TheSansOffice"/>
          <w:sz w:val="22"/>
          <w:szCs w:val="22"/>
        </w:rPr>
        <w:t>00 EUR</w:t>
      </w:r>
    </w:p>
    <w:p w:rsidR="00CB6220" w:rsidRPr="007C1F09" w:rsidRDefault="00CB6220" w:rsidP="008B0A5A">
      <w:pPr>
        <w:tabs>
          <w:tab w:val="left" w:pos="5670"/>
          <w:tab w:val="left" w:pos="7797"/>
          <w:tab w:val="right" w:pos="8929"/>
        </w:tabs>
        <w:ind w:firstLine="708"/>
        <w:jc w:val="both"/>
        <w:rPr>
          <w:rFonts w:ascii="TheSansOffice" w:hAnsi="TheSansOffice"/>
          <w:sz w:val="22"/>
          <w:szCs w:val="22"/>
        </w:rPr>
      </w:pPr>
      <w:r w:rsidRPr="007C1F09">
        <w:rPr>
          <w:rFonts w:ascii="TheSansOffice" w:hAnsi="TheSansOffice"/>
          <w:sz w:val="22"/>
          <w:szCs w:val="22"/>
        </w:rPr>
        <w:t>Auszahlungen aus In</w:t>
      </w:r>
      <w:r w:rsidR="002842C8" w:rsidRPr="007C1F09">
        <w:rPr>
          <w:rFonts w:ascii="TheSansOffice" w:hAnsi="TheSansOffice"/>
          <w:sz w:val="22"/>
          <w:szCs w:val="22"/>
        </w:rPr>
        <w:t>vestitionstätigkeit auf</w:t>
      </w:r>
      <w:r w:rsidR="000C74D1">
        <w:rPr>
          <w:rFonts w:ascii="TheSansOffice" w:hAnsi="TheSansOffice"/>
          <w:sz w:val="22"/>
          <w:szCs w:val="22"/>
        </w:rPr>
        <w:t xml:space="preserve"> </w:t>
      </w:r>
      <w:r w:rsidR="000C74D1">
        <w:rPr>
          <w:rFonts w:ascii="TheSansOffice" w:hAnsi="TheSansOffice"/>
          <w:sz w:val="22"/>
          <w:szCs w:val="22"/>
        </w:rPr>
        <w:tab/>
        <w:t>-</w:t>
      </w:r>
      <w:r w:rsidR="00B031E2">
        <w:rPr>
          <w:rFonts w:ascii="TheSansOffice" w:hAnsi="TheSansOffice"/>
          <w:sz w:val="22"/>
          <w:szCs w:val="22"/>
        </w:rPr>
        <w:t xml:space="preserve"> </w:t>
      </w:r>
      <w:r w:rsidR="008B0A5A">
        <w:rPr>
          <w:rFonts w:ascii="TheSansOffice" w:hAnsi="TheSansOffice"/>
          <w:sz w:val="22"/>
          <w:szCs w:val="22"/>
        </w:rPr>
        <w:t xml:space="preserve"> </w:t>
      </w:r>
      <w:r w:rsidR="00DB1677">
        <w:rPr>
          <w:rFonts w:ascii="TheSansOffice" w:hAnsi="TheSansOffice"/>
          <w:sz w:val="22"/>
          <w:szCs w:val="22"/>
        </w:rPr>
        <w:t xml:space="preserve"> </w:t>
      </w:r>
      <w:r w:rsidR="00967228">
        <w:rPr>
          <w:rFonts w:ascii="TheSansOffice" w:hAnsi="TheSansOffice"/>
          <w:sz w:val="22"/>
          <w:szCs w:val="22"/>
        </w:rPr>
        <w:t xml:space="preserve"> </w:t>
      </w:r>
      <w:r w:rsidR="00B031E2">
        <w:rPr>
          <w:rFonts w:ascii="TheSansOffice" w:hAnsi="TheSansOffice"/>
          <w:sz w:val="22"/>
          <w:szCs w:val="22"/>
        </w:rPr>
        <w:t>3.306.144 EUR</w:t>
      </w:r>
      <w:r w:rsidR="000C74D1">
        <w:rPr>
          <w:rFonts w:ascii="TheSansOffice" w:hAnsi="TheSansOffice"/>
          <w:sz w:val="22"/>
          <w:szCs w:val="22"/>
        </w:rPr>
        <w:t xml:space="preserve"> </w:t>
      </w:r>
      <w:r w:rsidR="000C74D1">
        <w:rPr>
          <w:rFonts w:ascii="TheSansOffice" w:hAnsi="TheSansOffice"/>
          <w:sz w:val="22"/>
          <w:szCs w:val="22"/>
        </w:rPr>
        <w:tab/>
        <w:t xml:space="preserve">- </w:t>
      </w:r>
      <w:r w:rsidR="00B031E2">
        <w:rPr>
          <w:rFonts w:ascii="TheSansOffice" w:hAnsi="TheSansOffice"/>
          <w:sz w:val="22"/>
          <w:szCs w:val="22"/>
        </w:rPr>
        <w:t>1.0</w:t>
      </w:r>
      <w:r w:rsidR="001733BF">
        <w:rPr>
          <w:rFonts w:ascii="TheSansOffice" w:hAnsi="TheSansOffice"/>
          <w:sz w:val="22"/>
          <w:szCs w:val="22"/>
        </w:rPr>
        <w:t>8</w:t>
      </w:r>
      <w:r w:rsidR="00B031E2">
        <w:rPr>
          <w:rFonts w:ascii="TheSansOffice" w:hAnsi="TheSansOffice"/>
          <w:sz w:val="22"/>
          <w:szCs w:val="22"/>
        </w:rPr>
        <w:t xml:space="preserve">1.773 </w:t>
      </w:r>
      <w:r w:rsidR="00551DCE" w:rsidRPr="007C1F09">
        <w:rPr>
          <w:rFonts w:ascii="TheSansOffice" w:hAnsi="TheSansOffice"/>
          <w:sz w:val="22"/>
          <w:szCs w:val="22"/>
        </w:rPr>
        <w:t>EUR</w:t>
      </w:r>
    </w:p>
    <w:p w:rsidR="005A7C3E" w:rsidRPr="007C1F09" w:rsidRDefault="00B031E2" w:rsidP="008B0A5A">
      <w:pPr>
        <w:tabs>
          <w:tab w:val="left" w:pos="5670"/>
          <w:tab w:val="left" w:pos="6379"/>
          <w:tab w:val="left" w:pos="7797"/>
          <w:tab w:val="right" w:pos="8929"/>
        </w:tabs>
        <w:ind w:firstLine="708"/>
        <w:jc w:val="both"/>
        <w:rPr>
          <w:rFonts w:ascii="TheSansOffice" w:hAnsi="TheSansOffice"/>
          <w:sz w:val="22"/>
          <w:szCs w:val="22"/>
        </w:rPr>
      </w:pPr>
      <w:r>
        <w:rPr>
          <w:rFonts w:ascii="TheSansOffice" w:hAnsi="TheSansOffice"/>
          <w:sz w:val="22"/>
          <w:szCs w:val="22"/>
        </w:rPr>
        <w:t>mit einem Saldo  von</w:t>
      </w:r>
      <w:r w:rsidR="000C74D1">
        <w:rPr>
          <w:rFonts w:ascii="TheSansOffice" w:hAnsi="TheSansOffice"/>
          <w:sz w:val="22"/>
          <w:szCs w:val="22"/>
        </w:rPr>
        <w:tab/>
        <w:t>-</w:t>
      </w:r>
      <w:r w:rsidR="008B0A5A">
        <w:rPr>
          <w:rFonts w:ascii="TheSansOffice" w:hAnsi="TheSansOffice"/>
          <w:sz w:val="22"/>
          <w:szCs w:val="22"/>
        </w:rPr>
        <w:t xml:space="preserve">   </w:t>
      </w:r>
      <w:r w:rsidR="00967228">
        <w:rPr>
          <w:rFonts w:ascii="TheSansOffice" w:hAnsi="TheSansOffice"/>
          <w:sz w:val="22"/>
          <w:szCs w:val="22"/>
        </w:rPr>
        <w:t xml:space="preserve"> </w:t>
      </w:r>
      <w:r w:rsidR="008B0A5A">
        <w:rPr>
          <w:rFonts w:ascii="TheSansOffice" w:hAnsi="TheSansOffice"/>
          <w:sz w:val="22"/>
          <w:szCs w:val="22"/>
        </w:rPr>
        <w:t xml:space="preserve"> </w:t>
      </w:r>
      <w:r w:rsidR="00DB1677">
        <w:rPr>
          <w:rFonts w:ascii="TheSansOffice" w:hAnsi="TheSansOffice"/>
          <w:sz w:val="22"/>
          <w:szCs w:val="22"/>
        </w:rPr>
        <w:t xml:space="preserve"> </w:t>
      </w:r>
      <w:r>
        <w:rPr>
          <w:rFonts w:ascii="TheSansOffice" w:hAnsi="TheSansOffice"/>
          <w:sz w:val="22"/>
          <w:szCs w:val="22"/>
        </w:rPr>
        <w:t xml:space="preserve"> 827.886 EUR</w:t>
      </w:r>
      <w:r w:rsidR="000C74D1">
        <w:rPr>
          <w:rFonts w:ascii="TheSansOffice" w:hAnsi="TheSansOffice"/>
          <w:sz w:val="22"/>
          <w:szCs w:val="22"/>
        </w:rPr>
        <w:tab/>
      </w:r>
      <w:r w:rsidR="000C74D1">
        <w:rPr>
          <w:rFonts w:ascii="TheSansOffice" w:hAnsi="TheSansOffice"/>
          <w:sz w:val="22"/>
          <w:szCs w:val="22"/>
        </w:rPr>
        <w:tab/>
        <w:t>-</w:t>
      </w:r>
      <w:r>
        <w:rPr>
          <w:rFonts w:ascii="TheSansOffice" w:hAnsi="TheSansOffice"/>
          <w:sz w:val="22"/>
          <w:szCs w:val="22"/>
        </w:rPr>
        <w:t xml:space="preserve"> </w:t>
      </w:r>
      <w:r w:rsidR="008B0A5A">
        <w:rPr>
          <w:rFonts w:ascii="TheSansOffice" w:hAnsi="TheSansOffice"/>
          <w:sz w:val="22"/>
          <w:szCs w:val="22"/>
        </w:rPr>
        <w:t xml:space="preserve">    </w:t>
      </w:r>
      <w:r>
        <w:rPr>
          <w:rFonts w:ascii="TheSansOffice" w:hAnsi="TheSansOffice"/>
          <w:sz w:val="22"/>
          <w:szCs w:val="22"/>
        </w:rPr>
        <w:t>3</w:t>
      </w:r>
      <w:r w:rsidR="001733BF">
        <w:rPr>
          <w:rFonts w:ascii="TheSansOffice" w:hAnsi="TheSansOffice"/>
          <w:sz w:val="22"/>
          <w:szCs w:val="22"/>
        </w:rPr>
        <w:t>28</w:t>
      </w:r>
      <w:r>
        <w:rPr>
          <w:rFonts w:ascii="TheSansOffice" w:hAnsi="TheSansOffice"/>
          <w:sz w:val="22"/>
          <w:szCs w:val="22"/>
        </w:rPr>
        <w:t>.</w:t>
      </w:r>
      <w:r w:rsidR="001733BF">
        <w:rPr>
          <w:rFonts w:ascii="TheSansOffice" w:hAnsi="TheSansOffice"/>
          <w:sz w:val="22"/>
          <w:szCs w:val="22"/>
        </w:rPr>
        <w:t>8</w:t>
      </w:r>
      <w:r>
        <w:rPr>
          <w:rFonts w:ascii="TheSansOffice" w:hAnsi="TheSansOffice"/>
          <w:sz w:val="22"/>
          <w:szCs w:val="22"/>
        </w:rPr>
        <w:t>73 E</w:t>
      </w:r>
      <w:r w:rsidR="00CC7D50" w:rsidRPr="007C1F09">
        <w:rPr>
          <w:rFonts w:ascii="TheSansOffice" w:hAnsi="TheSansOffice"/>
          <w:sz w:val="22"/>
          <w:szCs w:val="22"/>
        </w:rPr>
        <w:t>UR</w:t>
      </w:r>
    </w:p>
    <w:p w:rsidR="00CB6220" w:rsidRPr="007C1F09" w:rsidRDefault="00CB6220" w:rsidP="008B7CCB">
      <w:pPr>
        <w:jc w:val="both"/>
        <w:rPr>
          <w:rFonts w:ascii="TheSansOffice" w:hAnsi="TheSansOffice"/>
          <w:sz w:val="22"/>
          <w:szCs w:val="22"/>
        </w:rPr>
      </w:pPr>
    </w:p>
    <w:p w:rsidR="00CB6220" w:rsidRPr="007C1F09" w:rsidRDefault="00CB6220" w:rsidP="008B0A5A">
      <w:pPr>
        <w:tabs>
          <w:tab w:val="left" w:pos="709"/>
          <w:tab w:val="left" w:pos="5670"/>
          <w:tab w:val="left" w:pos="7797"/>
          <w:tab w:val="right" w:pos="8929"/>
        </w:tabs>
        <w:ind w:right="-142"/>
        <w:jc w:val="both"/>
        <w:rPr>
          <w:rFonts w:ascii="TheSansOffice" w:hAnsi="TheSansOffice"/>
          <w:sz w:val="22"/>
          <w:szCs w:val="22"/>
        </w:rPr>
      </w:pPr>
      <w:r w:rsidRPr="007C1F09">
        <w:rPr>
          <w:rFonts w:ascii="TheSansOffice" w:hAnsi="TheSansOffice"/>
          <w:sz w:val="22"/>
          <w:szCs w:val="22"/>
        </w:rPr>
        <w:tab/>
        <w:t>Einzahlungen aus Fin</w:t>
      </w:r>
      <w:r w:rsidR="00A85504" w:rsidRPr="007C1F09">
        <w:rPr>
          <w:rFonts w:ascii="TheSansOffice" w:hAnsi="TheSansOffice"/>
          <w:sz w:val="22"/>
          <w:szCs w:val="22"/>
        </w:rPr>
        <w:t>anzie</w:t>
      </w:r>
      <w:r w:rsidR="009A2987" w:rsidRPr="007C1F09">
        <w:rPr>
          <w:rFonts w:ascii="TheSansOffice" w:hAnsi="TheSansOffice"/>
          <w:sz w:val="22"/>
          <w:szCs w:val="22"/>
        </w:rPr>
        <w:t>rungs</w:t>
      </w:r>
      <w:r w:rsidR="00262063" w:rsidRPr="007C1F09">
        <w:rPr>
          <w:rFonts w:ascii="TheSansOffice" w:hAnsi="TheSansOffice"/>
          <w:sz w:val="22"/>
          <w:szCs w:val="22"/>
        </w:rPr>
        <w:t>tätigkeit auf</w:t>
      </w:r>
      <w:r w:rsidR="00D1282E">
        <w:rPr>
          <w:rFonts w:ascii="TheSansOffice" w:hAnsi="TheSansOffice"/>
          <w:sz w:val="22"/>
          <w:szCs w:val="22"/>
        </w:rPr>
        <w:t xml:space="preserve"> </w:t>
      </w:r>
      <w:r w:rsidR="00D1282E">
        <w:rPr>
          <w:rFonts w:ascii="TheSansOffice" w:hAnsi="TheSansOffice"/>
          <w:sz w:val="22"/>
          <w:szCs w:val="22"/>
        </w:rPr>
        <w:tab/>
      </w:r>
      <w:r w:rsidR="008B0A5A">
        <w:rPr>
          <w:rFonts w:ascii="TheSansOffice" w:hAnsi="TheSansOffice"/>
          <w:sz w:val="22"/>
          <w:szCs w:val="22"/>
        </w:rPr>
        <w:t xml:space="preserve">   </w:t>
      </w:r>
      <w:r w:rsidR="00DB1677">
        <w:rPr>
          <w:rFonts w:ascii="TheSansOffice" w:hAnsi="TheSansOffice"/>
          <w:sz w:val="22"/>
          <w:szCs w:val="22"/>
        </w:rPr>
        <w:t xml:space="preserve"> </w:t>
      </w:r>
      <w:r w:rsidR="008B0A5A">
        <w:rPr>
          <w:rFonts w:ascii="TheSansOffice" w:hAnsi="TheSansOffice"/>
          <w:sz w:val="22"/>
          <w:szCs w:val="22"/>
        </w:rPr>
        <w:t xml:space="preserve"> </w:t>
      </w:r>
      <w:r w:rsidR="00967228">
        <w:rPr>
          <w:rFonts w:ascii="TheSansOffice" w:hAnsi="TheSansOffice"/>
          <w:sz w:val="22"/>
          <w:szCs w:val="22"/>
        </w:rPr>
        <w:t xml:space="preserve">  </w:t>
      </w:r>
      <w:r w:rsidR="008B0A5A">
        <w:rPr>
          <w:rFonts w:ascii="TheSansOffice" w:hAnsi="TheSansOffice"/>
          <w:sz w:val="22"/>
          <w:szCs w:val="22"/>
        </w:rPr>
        <w:t xml:space="preserve"> </w:t>
      </w:r>
      <w:r w:rsidR="00B031E2">
        <w:rPr>
          <w:rFonts w:ascii="TheSansOffice" w:hAnsi="TheSansOffice"/>
          <w:sz w:val="22"/>
          <w:szCs w:val="22"/>
        </w:rPr>
        <w:t xml:space="preserve">100.000 EUR </w:t>
      </w:r>
      <w:r w:rsidR="00D1282E">
        <w:rPr>
          <w:rFonts w:ascii="TheSansOffice" w:hAnsi="TheSansOffice"/>
          <w:sz w:val="22"/>
          <w:szCs w:val="22"/>
        </w:rPr>
        <w:tab/>
      </w:r>
      <w:r w:rsidR="008B0A5A">
        <w:rPr>
          <w:rFonts w:ascii="TheSansOffice" w:hAnsi="TheSansOffice"/>
          <w:sz w:val="22"/>
          <w:szCs w:val="22"/>
        </w:rPr>
        <w:t xml:space="preserve">      </w:t>
      </w:r>
      <w:r w:rsidR="001733BF">
        <w:rPr>
          <w:rFonts w:ascii="TheSansOffice" w:hAnsi="TheSansOffice"/>
          <w:sz w:val="22"/>
          <w:szCs w:val="22"/>
        </w:rPr>
        <w:t>35</w:t>
      </w:r>
      <w:r w:rsidR="00B031E2">
        <w:rPr>
          <w:rFonts w:ascii="TheSansOffice" w:hAnsi="TheSansOffice"/>
          <w:sz w:val="22"/>
          <w:szCs w:val="22"/>
        </w:rPr>
        <w:t>4.</w:t>
      </w:r>
      <w:r w:rsidR="001733BF">
        <w:rPr>
          <w:rFonts w:ascii="TheSansOffice" w:hAnsi="TheSansOffice"/>
          <w:sz w:val="22"/>
          <w:szCs w:val="22"/>
        </w:rPr>
        <w:t>2</w:t>
      </w:r>
      <w:r w:rsidR="00B031E2">
        <w:rPr>
          <w:rFonts w:ascii="TheSansOffice" w:hAnsi="TheSansOffice"/>
          <w:sz w:val="22"/>
          <w:szCs w:val="22"/>
        </w:rPr>
        <w:t xml:space="preserve">73 </w:t>
      </w:r>
      <w:r w:rsidR="00551DCE" w:rsidRPr="007C1F09">
        <w:rPr>
          <w:rFonts w:ascii="TheSansOffice" w:hAnsi="TheSansOffice"/>
          <w:sz w:val="22"/>
          <w:szCs w:val="22"/>
        </w:rPr>
        <w:t>EUR</w:t>
      </w:r>
    </w:p>
    <w:p w:rsidR="00CB6220" w:rsidRPr="007C1F09" w:rsidRDefault="00CB6220" w:rsidP="008B0A5A">
      <w:pPr>
        <w:tabs>
          <w:tab w:val="left" w:pos="709"/>
          <w:tab w:val="left" w:pos="4678"/>
          <w:tab w:val="left" w:pos="5670"/>
          <w:tab w:val="left" w:pos="6379"/>
          <w:tab w:val="left" w:pos="7797"/>
          <w:tab w:val="right" w:pos="8929"/>
        </w:tabs>
        <w:ind w:right="-282"/>
        <w:jc w:val="both"/>
        <w:rPr>
          <w:rFonts w:ascii="TheSansOffice" w:hAnsi="TheSansOffice"/>
          <w:sz w:val="22"/>
          <w:szCs w:val="22"/>
        </w:rPr>
      </w:pPr>
      <w:r w:rsidRPr="007C1F09">
        <w:rPr>
          <w:rFonts w:ascii="TheSansOffice" w:hAnsi="TheSansOffice"/>
          <w:sz w:val="22"/>
          <w:szCs w:val="22"/>
        </w:rPr>
        <w:tab/>
        <w:t xml:space="preserve">Auszahlungen aus </w:t>
      </w:r>
      <w:r w:rsidR="00570EAC" w:rsidRPr="007C1F09">
        <w:rPr>
          <w:rFonts w:ascii="TheSansOffice" w:hAnsi="TheSansOffice"/>
          <w:sz w:val="22"/>
          <w:szCs w:val="22"/>
        </w:rPr>
        <w:t>Finanzierungstätigkeit auf</w:t>
      </w:r>
      <w:r w:rsidR="00D1282E">
        <w:rPr>
          <w:rFonts w:ascii="TheSansOffice" w:hAnsi="TheSansOffice"/>
          <w:sz w:val="22"/>
          <w:szCs w:val="22"/>
        </w:rPr>
        <w:t xml:space="preserve"> </w:t>
      </w:r>
      <w:r w:rsidR="00D1282E">
        <w:rPr>
          <w:rFonts w:ascii="TheSansOffice" w:hAnsi="TheSansOffice"/>
          <w:sz w:val="22"/>
          <w:szCs w:val="22"/>
        </w:rPr>
        <w:tab/>
        <w:t>-</w:t>
      </w:r>
      <w:r w:rsidR="008B0A5A">
        <w:rPr>
          <w:rFonts w:ascii="TheSansOffice" w:hAnsi="TheSansOffice"/>
          <w:sz w:val="22"/>
          <w:szCs w:val="22"/>
        </w:rPr>
        <w:t xml:space="preserve">   </w:t>
      </w:r>
      <w:r w:rsidR="00DB1677">
        <w:rPr>
          <w:rFonts w:ascii="TheSansOffice" w:hAnsi="TheSansOffice"/>
          <w:sz w:val="22"/>
          <w:szCs w:val="22"/>
        </w:rPr>
        <w:t xml:space="preserve"> </w:t>
      </w:r>
      <w:r w:rsidR="008B0A5A">
        <w:rPr>
          <w:rFonts w:ascii="TheSansOffice" w:hAnsi="TheSansOffice"/>
          <w:sz w:val="22"/>
          <w:szCs w:val="22"/>
        </w:rPr>
        <w:t xml:space="preserve"> </w:t>
      </w:r>
      <w:r w:rsidR="00B031E2">
        <w:rPr>
          <w:rFonts w:ascii="TheSansOffice" w:hAnsi="TheSansOffice"/>
          <w:sz w:val="22"/>
          <w:szCs w:val="22"/>
        </w:rPr>
        <w:t xml:space="preserve"> </w:t>
      </w:r>
      <w:r w:rsidR="00967228">
        <w:rPr>
          <w:rFonts w:ascii="TheSansOffice" w:hAnsi="TheSansOffice"/>
          <w:sz w:val="22"/>
          <w:szCs w:val="22"/>
        </w:rPr>
        <w:t xml:space="preserve"> </w:t>
      </w:r>
      <w:r w:rsidR="00B031E2">
        <w:rPr>
          <w:rFonts w:ascii="TheSansOffice" w:hAnsi="TheSansOffice"/>
          <w:sz w:val="22"/>
          <w:szCs w:val="22"/>
        </w:rPr>
        <w:t xml:space="preserve">499.100 </w:t>
      </w:r>
      <w:r w:rsidR="00551DCE" w:rsidRPr="007C1F09">
        <w:rPr>
          <w:rFonts w:ascii="TheSansOffice" w:hAnsi="TheSansOffice"/>
          <w:sz w:val="22"/>
          <w:szCs w:val="22"/>
        </w:rPr>
        <w:t>EUR</w:t>
      </w:r>
      <w:r w:rsidR="00D1282E">
        <w:rPr>
          <w:rFonts w:ascii="TheSansOffice" w:hAnsi="TheSansOffice"/>
          <w:sz w:val="22"/>
          <w:szCs w:val="22"/>
        </w:rPr>
        <w:t xml:space="preserve"> </w:t>
      </w:r>
      <w:r w:rsidR="00D1282E">
        <w:rPr>
          <w:rFonts w:ascii="TheSansOffice" w:hAnsi="TheSansOffice"/>
          <w:sz w:val="22"/>
          <w:szCs w:val="22"/>
        </w:rPr>
        <w:tab/>
        <w:t>-</w:t>
      </w:r>
      <w:r w:rsidR="00F12BCA">
        <w:rPr>
          <w:rFonts w:ascii="TheSansOffice" w:hAnsi="TheSansOffice"/>
          <w:sz w:val="22"/>
          <w:szCs w:val="22"/>
        </w:rPr>
        <w:t xml:space="preserve">    </w:t>
      </w:r>
      <w:r w:rsidR="00D1282E">
        <w:rPr>
          <w:rFonts w:ascii="TheSansOffice" w:hAnsi="TheSansOffice"/>
          <w:sz w:val="22"/>
          <w:szCs w:val="22"/>
        </w:rPr>
        <w:t xml:space="preserve"> </w:t>
      </w:r>
      <w:r w:rsidR="00B031E2">
        <w:rPr>
          <w:rFonts w:ascii="TheSansOffice" w:hAnsi="TheSansOffice"/>
          <w:sz w:val="22"/>
          <w:szCs w:val="22"/>
        </w:rPr>
        <w:t>511.6</w:t>
      </w:r>
      <w:r w:rsidR="000576FC">
        <w:rPr>
          <w:rFonts w:ascii="TheSansOffice" w:hAnsi="TheSansOffice"/>
          <w:sz w:val="22"/>
          <w:szCs w:val="22"/>
        </w:rPr>
        <w:t>00</w:t>
      </w:r>
      <w:r w:rsidR="00B031E2">
        <w:rPr>
          <w:rFonts w:ascii="TheSansOffice" w:hAnsi="TheSansOffice"/>
          <w:sz w:val="22"/>
          <w:szCs w:val="22"/>
        </w:rPr>
        <w:t xml:space="preserve"> EUR</w:t>
      </w:r>
    </w:p>
    <w:p w:rsidR="005A7C3E" w:rsidRPr="007C1F09" w:rsidRDefault="005A7C3E" w:rsidP="00F12BCA">
      <w:pPr>
        <w:tabs>
          <w:tab w:val="left" w:pos="709"/>
          <w:tab w:val="left" w:pos="5670"/>
          <w:tab w:val="left" w:pos="7797"/>
          <w:tab w:val="right" w:pos="8929"/>
        </w:tabs>
        <w:ind w:right="-282"/>
        <w:jc w:val="both"/>
        <w:rPr>
          <w:rFonts w:ascii="TheSansOffice" w:hAnsi="TheSansOffice"/>
          <w:sz w:val="22"/>
          <w:szCs w:val="22"/>
        </w:rPr>
      </w:pPr>
      <w:r w:rsidRPr="007C1F09">
        <w:rPr>
          <w:rFonts w:ascii="TheSansOffice" w:hAnsi="TheSansOffice"/>
          <w:sz w:val="22"/>
          <w:szCs w:val="22"/>
        </w:rPr>
        <w:tab/>
        <w:t>mit einem Saldo von</w:t>
      </w:r>
      <w:r w:rsidR="00D1282E">
        <w:rPr>
          <w:rFonts w:ascii="TheSansOffice" w:hAnsi="TheSansOffice"/>
          <w:sz w:val="22"/>
          <w:szCs w:val="22"/>
        </w:rPr>
        <w:tab/>
        <w:t>-</w:t>
      </w:r>
      <w:r w:rsidR="00B031E2">
        <w:rPr>
          <w:rFonts w:ascii="TheSansOffice" w:hAnsi="TheSansOffice"/>
          <w:sz w:val="22"/>
          <w:szCs w:val="22"/>
        </w:rPr>
        <w:t xml:space="preserve"> </w:t>
      </w:r>
      <w:r w:rsidR="008B0A5A">
        <w:rPr>
          <w:rFonts w:ascii="TheSansOffice" w:hAnsi="TheSansOffice"/>
          <w:sz w:val="22"/>
          <w:szCs w:val="22"/>
        </w:rPr>
        <w:t xml:space="preserve">   </w:t>
      </w:r>
      <w:r w:rsidR="00DB1677">
        <w:rPr>
          <w:rFonts w:ascii="TheSansOffice" w:hAnsi="TheSansOffice"/>
          <w:sz w:val="22"/>
          <w:szCs w:val="22"/>
        </w:rPr>
        <w:t xml:space="preserve"> </w:t>
      </w:r>
      <w:r w:rsidR="00967228">
        <w:rPr>
          <w:rFonts w:ascii="TheSansOffice" w:hAnsi="TheSansOffice"/>
          <w:sz w:val="22"/>
          <w:szCs w:val="22"/>
        </w:rPr>
        <w:t xml:space="preserve"> </w:t>
      </w:r>
      <w:r w:rsidR="008B0A5A">
        <w:rPr>
          <w:rFonts w:ascii="TheSansOffice" w:hAnsi="TheSansOffice"/>
          <w:sz w:val="22"/>
          <w:szCs w:val="22"/>
        </w:rPr>
        <w:t xml:space="preserve"> </w:t>
      </w:r>
      <w:r w:rsidR="00B031E2">
        <w:rPr>
          <w:rFonts w:ascii="TheSansOffice" w:hAnsi="TheSansOffice"/>
          <w:sz w:val="22"/>
          <w:szCs w:val="22"/>
        </w:rPr>
        <w:t>399.100 EUR</w:t>
      </w:r>
      <w:r w:rsidR="00D1282E">
        <w:rPr>
          <w:rFonts w:ascii="TheSansOffice" w:hAnsi="TheSansOffice"/>
          <w:sz w:val="22"/>
          <w:szCs w:val="22"/>
        </w:rPr>
        <w:t xml:space="preserve"> </w:t>
      </w:r>
      <w:r w:rsidR="00D1282E">
        <w:rPr>
          <w:rFonts w:ascii="TheSansOffice" w:hAnsi="TheSansOffice"/>
          <w:sz w:val="22"/>
          <w:szCs w:val="22"/>
        </w:rPr>
        <w:tab/>
        <w:t>-</w:t>
      </w:r>
      <w:r w:rsidR="00F12BCA">
        <w:rPr>
          <w:rFonts w:ascii="TheSansOffice" w:hAnsi="TheSansOffice"/>
          <w:sz w:val="22"/>
          <w:szCs w:val="22"/>
        </w:rPr>
        <w:t xml:space="preserve">    </w:t>
      </w:r>
      <w:r w:rsidR="00B031E2">
        <w:rPr>
          <w:rFonts w:ascii="TheSansOffice" w:hAnsi="TheSansOffice"/>
          <w:sz w:val="22"/>
          <w:szCs w:val="22"/>
        </w:rPr>
        <w:t xml:space="preserve"> 1</w:t>
      </w:r>
      <w:r w:rsidR="001733BF">
        <w:rPr>
          <w:rFonts w:ascii="TheSansOffice" w:hAnsi="TheSansOffice"/>
          <w:sz w:val="22"/>
          <w:szCs w:val="22"/>
        </w:rPr>
        <w:t>57</w:t>
      </w:r>
      <w:r w:rsidR="00B031E2">
        <w:rPr>
          <w:rFonts w:ascii="TheSansOffice" w:hAnsi="TheSansOffice"/>
          <w:sz w:val="22"/>
          <w:szCs w:val="22"/>
        </w:rPr>
        <w:t>.</w:t>
      </w:r>
      <w:r w:rsidR="001733BF">
        <w:rPr>
          <w:rFonts w:ascii="TheSansOffice" w:hAnsi="TheSansOffice"/>
          <w:sz w:val="22"/>
          <w:szCs w:val="22"/>
        </w:rPr>
        <w:t>3</w:t>
      </w:r>
      <w:r w:rsidR="00B031E2">
        <w:rPr>
          <w:rFonts w:ascii="TheSansOffice" w:hAnsi="TheSansOffice"/>
          <w:sz w:val="22"/>
          <w:szCs w:val="22"/>
        </w:rPr>
        <w:t xml:space="preserve">27 </w:t>
      </w:r>
      <w:r w:rsidR="00A02B1E" w:rsidRPr="007C1F09">
        <w:rPr>
          <w:rFonts w:ascii="TheSansOffice" w:hAnsi="TheSansOffice"/>
          <w:sz w:val="22"/>
          <w:szCs w:val="22"/>
        </w:rPr>
        <w:t>EUR</w:t>
      </w:r>
    </w:p>
    <w:p w:rsidR="00CB6220" w:rsidRPr="007C1F09" w:rsidRDefault="00F12BCA" w:rsidP="008B7CCB">
      <w:pPr>
        <w:jc w:val="both"/>
        <w:rPr>
          <w:rFonts w:ascii="TheSansOffice" w:hAnsi="TheSansOffice"/>
          <w:sz w:val="22"/>
          <w:szCs w:val="22"/>
        </w:rPr>
      </w:pPr>
      <w:r>
        <w:rPr>
          <w:rFonts w:ascii="TheSansOffice" w:hAnsi="TheSansOffice"/>
          <w:sz w:val="22"/>
          <w:szCs w:val="22"/>
        </w:rPr>
        <w:t xml:space="preserve"> </w:t>
      </w:r>
    </w:p>
    <w:p w:rsidR="00CB6220" w:rsidRPr="007C1F09" w:rsidRDefault="00CB6220" w:rsidP="008B7CCB">
      <w:pPr>
        <w:ind w:firstLine="708"/>
        <w:jc w:val="both"/>
        <w:rPr>
          <w:rFonts w:ascii="TheSansOffice" w:hAnsi="TheSansOffice"/>
          <w:sz w:val="22"/>
          <w:szCs w:val="22"/>
        </w:rPr>
      </w:pPr>
      <w:r w:rsidRPr="007C1F09">
        <w:rPr>
          <w:rFonts w:ascii="TheSansOffice" w:hAnsi="TheSansOffice"/>
          <w:sz w:val="22"/>
          <w:szCs w:val="22"/>
        </w:rPr>
        <w:t xml:space="preserve">mit einem </w:t>
      </w:r>
      <w:r w:rsidR="005A7C3E" w:rsidRPr="007C1F09">
        <w:rPr>
          <w:rFonts w:ascii="TheSansOffice" w:hAnsi="TheSansOffice"/>
          <w:b/>
          <w:sz w:val="22"/>
          <w:szCs w:val="22"/>
        </w:rPr>
        <w:t>Zahlungs</w:t>
      </w:r>
      <w:r w:rsidR="00093D06" w:rsidRPr="007C1F09">
        <w:rPr>
          <w:rFonts w:ascii="TheSansOffice" w:hAnsi="TheSansOffice"/>
          <w:b/>
          <w:sz w:val="22"/>
          <w:szCs w:val="22"/>
        </w:rPr>
        <w:t>mittel</w:t>
      </w:r>
      <w:r w:rsidRPr="007C1F09">
        <w:rPr>
          <w:rFonts w:ascii="TheSansOffice" w:hAnsi="TheSansOffice"/>
          <w:b/>
          <w:sz w:val="22"/>
          <w:szCs w:val="22"/>
        </w:rPr>
        <w:t xml:space="preserve">bedarf </w:t>
      </w:r>
      <w:r w:rsidRPr="007C1F09">
        <w:rPr>
          <w:rFonts w:ascii="TheSansOffice" w:hAnsi="TheSansOffice"/>
          <w:sz w:val="22"/>
          <w:szCs w:val="22"/>
        </w:rPr>
        <w:t>des</w:t>
      </w:r>
    </w:p>
    <w:p w:rsidR="00CB6220" w:rsidRPr="007C1F09" w:rsidRDefault="00CB6220" w:rsidP="00F12BCA">
      <w:pPr>
        <w:tabs>
          <w:tab w:val="left" w:pos="5812"/>
          <w:tab w:val="left" w:pos="6379"/>
          <w:tab w:val="left" w:pos="7200"/>
          <w:tab w:val="left" w:pos="7797"/>
          <w:tab w:val="right" w:pos="8929"/>
        </w:tabs>
        <w:ind w:right="-142" w:firstLine="708"/>
        <w:jc w:val="both"/>
        <w:rPr>
          <w:rFonts w:ascii="TheSansOffice" w:hAnsi="TheSansOffice"/>
          <w:b/>
          <w:sz w:val="22"/>
          <w:szCs w:val="22"/>
        </w:rPr>
      </w:pPr>
      <w:r w:rsidRPr="007C1F09">
        <w:rPr>
          <w:rFonts w:ascii="TheSansOffice" w:hAnsi="TheSansOffice"/>
          <w:sz w:val="22"/>
          <w:szCs w:val="22"/>
        </w:rPr>
        <w:t>Haushaltsj</w:t>
      </w:r>
      <w:r w:rsidR="00B031E2">
        <w:rPr>
          <w:rFonts w:ascii="TheSansOffice" w:hAnsi="TheSansOffice"/>
          <w:sz w:val="22"/>
          <w:szCs w:val="22"/>
        </w:rPr>
        <w:t xml:space="preserve">ahres von </w:t>
      </w:r>
      <w:r w:rsidR="00D1282E">
        <w:rPr>
          <w:rFonts w:ascii="TheSansOffice" w:hAnsi="TheSansOffice"/>
          <w:sz w:val="22"/>
          <w:szCs w:val="22"/>
        </w:rPr>
        <w:tab/>
      </w:r>
      <w:r w:rsidR="002E7B13">
        <w:rPr>
          <w:rFonts w:ascii="TheSansOffice" w:hAnsi="TheSansOffice"/>
          <w:sz w:val="22"/>
          <w:szCs w:val="22"/>
        </w:rPr>
        <w:t>-</w:t>
      </w:r>
      <w:r w:rsidR="00967228">
        <w:rPr>
          <w:rFonts w:ascii="TheSansOffice" w:hAnsi="TheSansOffice"/>
          <w:sz w:val="22"/>
          <w:szCs w:val="22"/>
        </w:rPr>
        <w:t xml:space="preserve"> </w:t>
      </w:r>
      <w:r w:rsidR="00EB7F48" w:rsidRPr="00EB7F48">
        <w:rPr>
          <w:rFonts w:ascii="TheSansOffice" w:hAnsi="TheSansOffice"/>
          <w:b/>
          <w:sz w:val="22"/>
          <w:szCs w:val="22"/>
        </w:rPr>
        <w:t>3.</w:t>
      </w:r>
      <w:r w:rsidR="001733BF">
        <w:rPr>
          <w:rFonts w:ascii="TheSansOffice" w:hAnsi="TheSansOffice"/>
          <w:b/>
          <w:sz w:val="22"/>
          <w:szCs w:val="22"/>
        </w:rPr>
        <w:t>813</w:t>
      </w:r>
      <w:r w:rsidR="00EB7F48" w:rsidRPr="00EB7F48">
        <w:rPr>
          <w:rFonts w:ascii="TheSansOffice" w:hAnsi="TheSansOffice"/>
          <w:b/>
          <w:sz w:val="22"/>
          <w:szCs w:val="22"/>
        </w:rPr>
        <w:t>.</w:t>
      </w:r>
      <w:r w:rsidR="001733BF">
        <w:rPr>
          <w:rFonts w:ascii="TheSansOffice" w:hAnsi="TheSansOffice"/>
          <w:b/>
          <w:sz w:val="22"/>
          <w:szCs w:val="22"/>
        </w:rPr>
        <w:t>0</w:t>
      </w:r>
      <w:r w:rsidR="00EB7F48" w:rsidRPr="00EB7F48">
        <w:rPr>
          <w:rFonts w:ascii="TheSansOffice" w:hAnsi="TheSansOffice"/>
          <w:b/>
          <w:sz w:val="22"/>
          <w:szCs w:val="22"/>
        </w:rPr>
        <w:t xml:space="preserve">32 </w:t>
      </w:r>
      <w:r w:rsidR="00551DCE" w:rsidRPr="00EB7F48">
        <w:rPr>
          <w:rFonts w:ascii="TheSansOffice" w:hAnsi="TheSansOffice"/>
          <w:b/>
          <w:sz w:val="22"/>
          <w:szCs w:val="22"/>
        </w:rPr>
        <w:t>EUR</w:t>
      </w:r>
      <w:r w:rsidR="00EB7F48" w:rsidRPr="00EB7F48">
        <w:rPr>
          <w:rFonts w:ascii="TheSansOffice" w:hAnsi="TheSansOffice"/>
          <w:b/>
          <w:sz w:val="22"/>
          <w:szCs w:val="22"/>
        </w:rPr>
        <w:t xml:space="preserve"> </w:t>
      </w:r>
      <w:r w:rsidR="00D1282E">
        <w:rPr>
          <w:rFonts w:ascii="TheSansOffice" w:hAnsi="TheSansOffice"/>
          <w:b/>
          <w:sz w:val="22"/>
          <w:szCs w:val="22"/>
        </w:rPr>
        <w:tab/>
      </w:r>
      <w:r w:rsidR="002E7B13">
        <w:rPr>
          <w:rFonts w:ascii="TheSansOffice" w:hAnsi="TheSansOffice"/>
          <w:b/>
          <w:sz w:val="22"/>
          <w:szCs w:val="22"/>
        </w:rPr>
        <w:t>-</w:t>
      </w:r>
      <w:r w:rsidR="00EB7F48" w:rsidRPr="00EB7F48">
        <w:rPr>
          <w:rFonts w:ascii="TheSansOffice" w:hAnsi="TheSansOffice"/>
          <w:b/>
          <w:sz w:val="22"/>
          <w:szCs w:val="22"/>
        </w:rPr>
        <w:t xml:space="preserve"> 1.2</w:t>
      </w:r>
      <w:r w:rsidR="001733BF">
        <w:rPr>
          <w:rFonts w:ascii="TheSansOffice" w:hAnsi="TheSansOffice"/>
          <w:b/>
          <w:sz w:val="22"/>
          <w:szCs w:val="22"/>
        </w:rPr>
        <w:t>67.638</w:t>
      </w:r>
      <w:r w:rsidR="00EB7F48" w:rsidRPr="00EB7F48">
        <w:rPr>
          <w:rFonts w:ascii="TheSansOffice" w:hAnsi="TheSansOffice"/>
          <w:b/>
          <w:sz w:val="22"/>
          <w:szCs w:val="22"/>
        </w:rPr>
        <w:t xml:space="preserve"> </w:t>
      </w:r>
      <w:r w:rsidR="007C0CCF">
        <w:rPr>
          <w:rFonts w:ascii="TheSansOffice" w:hAnsi="TheSansOffice"/>
          <w:b/>
          <w:sz w:val="22"/>
          <w:szCs w:val="22"/>
        </w:rPr>
        <w:t>E</w:t>
      </w:r>
      <w:r w:rsidR="00EB7F48" w:rsidRPr="00EB7F48">
        <w:rPr>
          <w:rFonts w:ascii="TheSansOffice" w:hAnsi="TheSansOffice"/>
          <w:b/>
          <w:sz w:val="22"/>
          <w:szCs w:val="22"/>
        </w:rPr>
        <w:t>UR</w:t>
      </w:r>
    </w:p>
    <w:p w:rsidR="000E5FB2" w:rsidRPr="007C1F09" w:rsidRDefault="000E5FB2" w:rsidP="008B7CCB">
      <w:pPr>
        <w:tabs>
          <w:tab w:val="left" w:pos="7200"/>
          <w:tab w:val="right" w:pos="8929"/>
        </w:tabs>
        <w:ind w:firstLine="708"/>
        <w:jc w:val="both"/>
        <w:rPr>
          <w:rFonts w:ascii="TheSansOffice" w:hAnsi="TheSansOffice"/>
          <w:sz w:val="22"/>
          <w:szCs w:val="22"/>
        </w:rPr>
      </w:pPr>
    </w:p>
    <w:p w:rsidR="00F04432" w:rsidRPr="007C1F09" w:rsidRDefault="00F04432" w:rsidP="00262063">
      <w:pPr>
        <w:tabs>
          <w:tab w:val="left" w:pos="7200"/>
          <w:tab w:val="right" w:pos="8929"/>
        </w:tabs>
        <w:ind w:firstLine="708"/>
        <w:rPr>
          <w:rFonts w:ascii="TheSansOffice" w:hAnsi="TheSansOffice"/>
          <w:sz w:val="22"/>
          <w:szCs w:val="22"/>
        </w:rPr>
      </w:pPr>
    </w:p>
    <w:p w:rsidR="00CB6220" w:rsidRDefault="00CB6220" w:rsidP="00CB6220">
      <w:pPr>
        <w:rPr>
          <w:rFonts w:ascii="TheSansOffice" w:hAnsi="TheSansOffice"/>
          <w:sz w:val="22"/>
          <w:szCs w:val="22"/>
        </w:rPr>
      </w:pPr>
      <w:r w:rsidRPr="007C1F09">
        <w:rPr>
          <w:rFonts w:ascii="TheSansOffice" w:hAnsi="TheSansOffice"/>
          <w:sz w:val="22"/>
          <w:szCs w:val="22"/>
        </w:rPr>
        <w:t>festgesetzt.</w:t>
      </w:r>
    </w:p>
    <w:p w:rsidR="007C0CCF" w:rsidRDefault="007C0CCF" w:rsidP="00CB6220">
      <w:pPr>
        <w:rPr>
          <w:rFonts w:ascii="TheSansOffice" w:hAnsi="TheSansOffice"/>
          <w:sz w:val="22"/>
          <w:szCs w:val="22"/>
        </w:rPr>
      </w:pPr>
    </w:p>
    <w:p w:rsidR="007C0CCF" w:rsidRDefault="007C0CCF" w:rsidP="00CB6220">
      <w:pPr>
        <w:rPr>
          <w:rFonts w:ascii="TheSansOffice" w:hAnsi="TheSansOffice"/>
          <w:sz w:val="22"/>
          <w:szCs w:val="22"/>
        </w:rPr>
      </w:pPr>
    </w:p>
    <w:p w:rsidR="007C0CCF" w:rsidRDefault="007C0CCF" w:rsidP="00CB6220">
      <w:pPr>
        <w:rPr>
          <w:rFonts w:ascii="TheSansOffice" w:hAnsi="TheSansOffice"/>
          <w:sz w:val="22"/>
          <w:szCs w:val="22"/>
        </w:rPr>
      </w:pPr>
    </w:p>
    <w:p w:rsidR="007C0CCF" w:rsidRPr="007C1F09" w:rsidRDefault="007C0CCF" w:rsidP="00CB6220">
      <w:pPr>
        <w:rPr>
          <w:rFonts w:ascii="TheSansOffice" w:hAnsi="TheSansOffice"/>
          <w:sz w:val="22"/>
          <w:szCs w:val="22"/>
        </w:rPr>
      </w:pPr>
    </w:p>
    <w:p w:rsidR="00CB6220" w:rsidRPr="007C1F09" w:rsidRDefault="00CB6220" w:rsidP="007C0CCF">
      <w:pPr>
        <w:ind w:right="-142"/>
        <w:rPr>
          <w:rFonts w:ascii="TheSansOffice" w:hAnsi="TheSansOffice"/>
          <w:sz w:val="22"/>
          <w:szCs w:val="22"/>
        </w:rPr>
      </w:pPr>
      <w:r w:rsidRPr="007C1F09">
        <w:rPr>
          <w:rFonts w:ascii="TheSansOffice" w:hAnsi="TheSansOffice"/>
          <w:sz w:val="22"/>
          <w:szCs w:val="22"/>
        </w:rPr>
        <w:lastRenderedPageBreak/>
        <w:tab/>
      </w:r>
      <w:r w:rsidRPr="007C1F09">
        <w:rPr>
          <w:rFonts w:ascii="TheSansOffice" w:hAnsi="TheSansOffice"/>
          <w:sz w:val="22"/>
          <w:szCs w:val="22"/>
        </w:rPr>
        <w:tab/>
      </w:r>
      <w:r w:rsidRPr="007C1F09">
        <w:rPr>
          <w:rFonts w:ascii="TheSansOffice" w:hAnsi="TheSansOffice"/>
          <w:sz w:val="22"/>
          <w:szCs w:val="22"/>
        </w:rPr>
        <w:tab/>
      </w:r>
      <w:r w:rsidRPr="007C1F09">
        <w:rPr>
          <w:rFonts w:ascii="TheSansOffice" w:hAnsi="TheSansOffice"/>
          <w:sz w:val="22"/>
          <w:szCs w:val="22"/>
        </w:rPr>
        <w:tab/>
      </w:r>
      <w:r w:rsidRPr="007C1F09">
        <w:rPr>
          <w:rFonts w:ascii="TheSansOffice" w:hAnsi="TheSansOffice"/>
          <w:sz w:val="22"/>
          <w:szCs w:val="22"/>
        </w:rPr>
        <w:tab/>
      </w:r>
      <w:r w:rsidRPr="007C1F09">
        <w:rPr>
          <w:rFonts w:ascii="TheSansOffice" w:hAnsi="TheSansOffice"/>
          <w:sz w:val="22"/>
          <w:szCs w:val="22"/>
        </w:rPr>
        <w:tab/>
      </w:r>
      <w:r w:rsidRPr="007C1F09">
        <w:rPr>
          <w:rFonts w:ascii="TheSansOffice" w:hAnsi="TheSansOffice" w:cs="Arial"/>
          <w:sz w:val="22"/>
          <w:szCs w:val="22"/>
        </w:rPr>
        <w:t>§</w:t>
      </w:r>
      <w:r w:rsidRPr="007C1F09">
        <w:rPr>
          <w:rFonts w:ascii="TheSansOffice" w:hAnsi="TheSansOffice"/>
          <w:sz w:val="22"/>
          <w:szCs w:val="22"/>
        </w:rPr>
        <w:t xml:space="preserve"> 2</w:t>
      </w:r>
    </w:p>
    <w:p w:rsidR="00045C58" w:rsidRPr="007C1F09" w:rsidRDefault="00045C58" w:rsidP="00CB6220">
      <w:pPr>
        <w:rPr>
          <w:rFonts w:ascii="TheSansOffice" w:hAnsi="TheSansOffice"/>
          <w:sz w:val="22"/>
          <w:szCs w:val="22"/>
        </w:rPr>
      </w:pPr>
    </w:p>
    <w:p w:rsidR="00CB6220" w:rsidRPr="007C1F09" w:rsidRDefault="00CB6220" w:rsidP="008B7CCB">
      <w:pPr>
        <w:pStyle w:val="Textkrper"/>
        <w:jc w:val="both"/>
        <w:rPr>
          <w:rFonts w:ascii="TheSansOffice" w:hAnsi="TheSansOffice" w:cs="Arial"/>
          <w:sz w:val="22"/>
          <w:szCs w:val="22"/>
        </w:rPr>
      </w:pPr>
      <w:r w:rsidRPr="007C1F09">
        <w:rPr>
          <w:rFonts w:ascii="TheSansOffice" w:hAnsi="TheSansOffice" w:cs="Arial"/>
          <w:sz w:val="22"/>
          <w:szCs w:val="22"/>
        </w:rPr>
        <w:t>Der Gesamtbetrag der Kredite, der</w:t>
      </w:r>
      <w:r w:rsidR="007D7B10" w:rsidRPr="007C1F09">
        <w:rPr>
          <w:rFonts w:ascii="TheSansOffice" w:hAnsi="TheSansOffice" w:cs="Arial"/>
          <w:sz w:val="22"/>
          <w:szCs w:val="22"/>
        </w:rPr>
        <w:t>en Aufnahme i</w:t>
      </w:r>
      <w:r w:rsidR="00A56CE0" w:rsidRPr="007C1F09">
        <w:rPr>
          <w:rFonts w:ascii="TheSansOffice" w:hAnsi="TheSansOffice" w:cs="Arial"/>
          <w:sz w:val="22"/>
          <w:szCs w:val="22"/>
        </w:rPr>
        <w:t>n den</w:t>
      </w:r>
      <w:r w:rsidR="007D7B10" w:rsidRPr="007C1F09">
        <w:rPr>
          <w:rFonts w:ascii="TheSansOffice" w:hAnsi="TheSansOffice" w:cs="Arial"/>
          <w:sz w:val="22"/>
          <w:szCs w:val="22"/>
        </w:rPr>
        <w:t xml:space="preserve"> Haushaltsjahr</w:t>
      </w:r>
      <w:r w:rsidR="00A56CE0" w:rsidRPr="007C1F09">
        <w:rPr>
          <w:rFonts w:ascii="TheSansOffice" w:hAnsi="TheSansOffice" w:cs="Arial"/>
          <w:sz w:val="22"/>
          <w:szCs w:val="22"/>
        </w:rPr>
        <w:t>en</w:t>
      </w:r>
      <w:r w:rsidR="007D7B10" w:rsidRPr="007C1F09">
        <w:rPr>
          <w:rFonts w:ascii="TheSansOffice" w:hAnsi="TheSansOffice" w:cs="Arial"/>
          <w:sz w:val="22"/>
          <w:szCs w:val="22"/>
        </w:rPr>
        <w:t xml:space="preserve"> 201</w:t>
      </w:r>
      <w:r w:rsidR="00BE0A4B" w:rsidRPr="007C1F09">
        <w:rPr>
          <w:rFonts w:ascii="TheSansOffice" w:hAnsi="TheSansOffice" w:cs="Arial"/>
          <w:sz w:val="22"/>
          <w:szCs w:val="22"/>
        </w:rPr>
        <w:t>5</w:t>
      </w:r>
      <w:r w:rsidR="0069299D" w:rsidRPr="007C1F09">
        <w:rPr>
          <w:rFonts w:ascii="TheSansOffice" w:hAnsi="TheSansOffice" w:cs="Arial"/>
          <w:sz w:val="22"/>
          <w:szCs w:val="22"/>
        </w:rPr>
        <w:t xml:space="preserve"> </w:t>
      </w:r>
      <w:r w:rsidR="00A56CE0" w:rsidRPr="007C1F09">
        <w:rPr>
          <w:rFonts w:ascii="TheSansOffice" w:hAnsi="TheSansOffice" w:cs="Arial"/>
          <w:sz w:val="22"/>
          <w:szCs w:val="22"/>
        </w:rPr>
        <w:t xml:space="preserve">und 2016 </w:t>
      </w:r>
      <w:r w:rsidRPr="007C1F09">
        <w:rPr>
          <w:rFonts w:ascii="TheSansOffice" w:hAnsi="TheSansOffice" w:cs="Arial"/>
          <w:sz w:val="22"/>
          <w:szCs w:val="22"/>
        </w:rPr>
        <w:t>zur Finanzierung von Investitionen und Investitionsförderungsmaßnahmen erforderlich ist, wird auf</w:t>
      </w:r>
      <w:r w:rsidR="00AE725C" w:rsidRPr="007C1F09">
        <w:rPr>
          <w:rFonts w:ascii="TheSansOffice" w:hAnsi="TheSansOffice" w:cs="Arial"/>
          <w:sz w:val="22"/>
          <w:szCs w:val="22"/>
        </w:rPr>
        <w:t xml:space="preserve"> </w:t>
      </w:r>
      <w:r w:rsidR="008010AB">
        <w:rPr>
          <w:rFonts w:ascii="TheSansOffice" w:hAnsi="TheSansOffice" w:cs="Arial"/>
          <w:sz w:val="22"/>
          <w:szCs w:val="22"/>
        </w:rPr>
        <w:t xml:space="preserve">100.000 </w:t>
      </w:r>
      <w:r w:rsidR="00551DCE" w:rsidRPr="007C1F09">
        <w:rPr>
          <w:rFonts w:ascii="TheSansOffice" w:hAnsi="TheSansOffice" w:cs="Arial"/>
          <w:sz w:val="22"/>
          <w:szCs w:val="22"/>
        </w:rPr>
        <w:t>EUR</w:t>
      </w:r>
      <w:r w:rsidRPr="007C1F09">
        <w:rPr>
          <w:rFonts w:ascii="TheSansOffice" w:hAnsi="TheSansOffice" w:cs="Arial"/>
          <w:sz w:val="22"/>
          <w:szCs w:val="22"/>
        </w:rPr>
        <w:t xml:space="preserve"> </w:t>
      </w:r>
      <w:r w:rsidR="00A56CE0" w:rsidRPr="007C1F09">
        <w:rPr>
          <w:rFonts w:ascii="TheSansOffice" w:hAnsi="TheSansOffice" w:cs="Arial"/>
          <w:sz w:val="22"/>
          <w:szCs w:val="22"/>
        </w:rPr>
        <w:t xml:space="preserve">im Haushaltsjahr 2015 und auf </w:t>
      </w:r>
      <w:r w:rsidR="008010AB">
        <w:rPr>
          <w:rFonts w:ascii="TheSansOffice" w:hAnsi="TheSansOffice" w:cs="Arial"/>
          <w:sz w:val="22"/>
          <w:szCs w:val="22"/>
        </w:rPr>
        <w:t>3</w:t>
      </w:r>
      <w:r w:rsidR="00037EF2">
        <w:rPr>
          <w:rFonts w:ascii="TheSansOffice" w:hAnsi="TheSansOffice" w:cs="Arial"/>
          <w:sz w:val="22"/>
          <w:szCs w:val="22"/>
        </w:rPr>
        <w:t>5</w:t>
      </w:r>
      <w:r w:rsidR="008010AB">
        <w:rPr>
          <w:rFonts w:ascii="TheSansOffice" w:hAnsi="TheSansOffice" w:cs="Arial"/>
          <w:sz w:val="22"/>
          <w:szCs w:val="22"/>
        </w:rPr>
        <w:t>4.</w:t>
      </w:r>
      <w:r w:rsidR="00037EF2">
        <w:rPr>
          <w:rFonts w:ascii="TheSansOffice" w:hAnsi="TheSansOffice" w:cs="Arial"/>
          <w:sz w:val="22"/>
          <w:szCs w:val="22"/>
        </w:rPr>
        <w:t>2</w:t>
      </w:r>
      <w:r w:rsidR="008010AB">
        <w:rPr>
          <w:rFonts w:ascii="TheSansOffice" w:hAnsi="TheSansOffice" w:cs="Arial"/>
          <w:sz w:val="22"/>
          <w:szCs w:val="22"/>
        </w:rPr>
        <w:t xml:space="preserve">73 </w:t>
      </w:r>
      <w:r w:rsidR="00A56CE0" w:rsidRPr="007C1F09">
        <w:rPr>
          <w:rFonts w:ascii="TheSansOffice" w:hAnsi="TheSansOffice" w:cs="Arial"/>
          <w:sz w:val="22"/>
          <w:szCs w:val="22"/>
        </w:rPr>
        <w:t xml:space="preserve">EUR im Haushaltsjahr 2016 </w:t>
      </w:r>
      <w:r w:rsidRPr="007C1F09">
        <w:rPr>
          <w:rFonts w:ascii="TheSansOffice" w:hAnsi="TheSansOffice" w:cs="Arial"/>
          <w:sz w:val="22"/>
          <w:szCs w:val="22"/>
        </w:rPr>
        <w:t>festgesetzt.</w:t>
      </w:r>
      <w:r w:rsidR="00045C58" w:rsidRPr="007C1F09">
        <w:rPr>
          <w:rFonts w:ascii="TheSansOffice" w:hAnsi="TheSansOffice" w:cs="Arial"/>
          <w:sz w:val="22"/>
          <w:szCs w:val="22"/>
        </w:rPr>
        <w:t xml:space="preserve"> Darin sind Kredite aus dem Hessischen Investitionsfonds, Abteilung B, in Höhe von </w:t>
      </w:r>
      <w:r w:rsidR="008010AB">
        <w:rPr>
          <w:rFonts w:ascii="TheSansOffice" w:hAnsi="TheSansOffice" w:cs="Arial"/>
          <w:sz w:val="22"/>
          <w:szCs w:val="22"/>
        </w:rPr>
        <w:t>100.000</w:t>
      </w:r>
      <w:r w:rsidR="00A56CE0" w:rsidRPr="007C1F09">
        <w:rPr>
          <w:rFonts w:ascii="TheSansOffice" w:hAnsi="TheSansOffice" w:cs="Arial"/>
          <w:sz w:val="22"/>
          <w:szCs w:val="22"/>
        </w:rPr>
        <w:t xml:space="preserve"> </w:t>
      </w:r>
      <w:r w:rsidR="00045C58" w:rsidRPr="007C1F09">
        <w:rPr>
          <w:rFonts w:ascii="TheSansOffice" w:hAnsi="TheSansOffice" w:cs="Arial"/>
          <w:sz w:val="22"/>
          <w:szCs w:val="22"/>
        </w:rPr>
        <w:t xml:space="preserve">EUR </w:t>
      </w:r>
      <w:r w:rsidR="00A56CE0" w:rsidRPr="007C1F09">
        <w:rPr>
          <w:rFonts w:ascii="TheSansOffice" w:hAnsi="TheSansOffice" w:cs="Arial"/>
          <w:sz w:val="22"/>
          <w:szCs w:val="22"/>
        </w:rPr>
        <w:t>im Haushaltsjahr 2015 und in Höhe von</w:t>
      </w:r>
      <w:r w:rsidR="008010AB">
        <w:rPr>
          <w:rFonts w:ascii="TheSansOffice" w:hAnsi="TheSansOffice" w:cs="Arial"/>
          <w:sz w:val="22"/>
          <w:szCs w:val="22"/>
        </w:rPr>
        <w:t xml:space="preserve"> 0</w:t>
      </w:r>
      <w:r w:rsidR="00A56CE0" w:rsidRPr="007C1F09">
        <w:rPr>
          <w:rFonts w:ascii="TheSansOffice" w:hAnsi="TheSansOffice" w:cs="Arial"/>
          <w:sz w:val="22"/>
          <w:szCs w:val="22"/>
        </w:rPr>
        <w:t xml:space="preserve"> EUR im Haushaltsjahr 2016 </w:t>
      </w:r>
      <w:r w:rsidR="00045C58" w:rsidRPr="007C1F09">
        <w:rPr>
          <w:rFonts w:ascii="TheSansOffice" w:hAnsi="TheSansOffice" w:cs="Arial"/>
          <w:sz w:val="22"/>
          <w:szCs w:val="22"/>
        </w:rPr>
        <w:t>enthalten.</w:t>
      </w:r>
    </w:p>
    <w:p w:rsidR="00CB6220" w:rsidRPr="007C1F09" w:rsidRDefault="00CB6220" w:rsidP="008B7CCB">
      <w:pPr>
        <w:pStyle w:val="Textkrper"/>
        <w:jc w:val="both"/>
        <w:rPr>
          <w:rFonts w:ascii="TheSansOffice" w:hAnsi="TheSansOffice" w:cs="Arial"/>
          <w:sz w:val="22"/>
          <w:szCs w:val="22"/>
        </w:rPr>
      </w:pPr>
    </w:p>
    <w:p w:rsidR="00045C58" w:rsidRPr="007C1F09" w:rsidRDefault="00045C58" w:rsidP="008B7CCB">
      <w:pPr>
        <w:pStyle w:val="Textkrper"/>
        <w:jc w:val="both"/>
        <w:rPr>
          <w:rFonts w:ascii="TheSansOffice" w:hAnsi="TheSansOffice" w:cs="Arial"/>
          <w:sz w:val="22"/>
          <w:szCs w:val="22"/>
        </w:rPr>
      </w:pPr>
      <w:r w:rsidRPr="00941B94">
        <w:rPr>
          <w:rFonts w:ascii="TheSansOffice" w:hAnsi="TheSansOffice" w:cs="Arial"/>
          <w:sz w:val="22"/>
          <w:szCs w:val="22"/>
        </w:rPr>
        <w:t>Der Gesamtbetrag der Kredite aus dem Hessischen Investitionsfonds, über die i</w:t>
      </w:r>
      <w:r w:rsidR="00A56CE0" w:rsidRPr="00941B94">
        <w:rPr>
          <w:rFonts w:ascii="TheSansOffice" w:hAnsi="TheSansOffice" w:cs="Arial"/>
          <w:sz w:val="22"/>
          <w:szCs w:val="22"/>
        </w:rPr>
        <w:t xml:space="preserve">n den </w:t>
      </w:r>
      <w:r w:rsidRPr="00941B94">
        <w:rPr>
          <w:rFonts w:ascii="TheSansOffice" w:hAnsi="TheSansOffice" w:cs="Arial"/>
          <w:sz w:val="22"/>
          <w:szCs w:val="22"/>
        </w:rPr>
        <w:t>Haushaltsjahr</w:t>
      </w:r>
      <w:r w:rsidR="00A56CE0" w:rsidRPr="00941B94">
        <w:rPr>
          <w:rFonts w:ascii="TheSansOffice" w:hAnsi="TheSansOffice" w:cs="Arial"/>
          <w:sz w:val="22"/>
          <w:szCs w:val="22"/>
        </w:rPr>
        <w:t xml:space="preserve">en 2015 und 2016 </w:t>
      </w:r>
      <w:r w:rsidRPr="00941B94">
        <w:rPr>
          <w:rFonts w:ascii="TheSansOffice" w:hAnsi="TheSansOffice" w:cs="Arial"/>
          <w:sz w:val="22"/>
          <w:szCs w:val="22"/>
        </w:rPr>
        <w:t xml:space="preserve">Verträge abgeschlossen werden sollen und die in künftigen Haushaltsjahren zur Auszahlung anstehen, wird </w:t>
      </w:r>
      <w:r w:rsidR="00A56CE0" w:rsidRPr="00941B94">
        <w:rPr>
          <w:rFonts w:ascii="TheSansOffice" w:hAnsi="TheSansOffice" w:cs="Arial"/>
          <w:sz w:val="22"/>
          <w:szCs w:val="22"/>
        </w:rPr>
        <w:t xml:space="preserve">im Haushaltsjahr 2015 </w:t>
      </w:r>
      <w:r w:rsidRPr="00941B94">
        <w:rPr>
          <w:rFonts w:ascii="TheSansOffice" w:hAnsi="TheSansOffice" w:cs="Arial"/>
          <w:sz w:val="22"/>
          <w:szCs w:val="22"/>
        </w:rPr>
        <w:t xml:space="preserve">auf </w:t>
      </w:r>
      <w:r w:rsidR="00941B94" w:rsidRPr="00941B94">
        <w:rPr>
          <w:rFonts w:ascii="TheSansOffice" w:hAnsi="TheSansOffice" w:cs="Arial"/>
          <w:sz w:val="22"/>
          <w:szCs w:val="22"/>
        </w:rPr>
        <w:t xml:space="preserve">100.000 </w:t>
      </w:r>
      <w:r w:rsidRPr="00941B94">
        <w:rPr>
          <w:rFonts w:ascii="TheSansOffice" w:hAnsi="TheSansOffice" w:cs="Arial"/>
          <w:sz w:val="22"/>
          <w:szCs w:val="22"/>
        </w:rPr>
        <w:t xml:space="preserve">EUR </w:t>
      </w:r>
      <w:r w:rsidR="00A56CE0" w:rsidRPr="00941B94">
        <w:rPr>
          <w:rFonts w:ascii="TheSansOffice" w:hAnsi="TheSansOffice" w:cs="Arial"/>
          <w:sz w:val="22"/>
          <w:szCs w:val="22"/>
        </w:rPr>
        <w:t xml:space="preserve">und im Haushaltsjahr 2016 auf </w:t>
      </w:r>
      <w:r w:rsidR="00941B94" w:rsidRPr="00941B94">
        <w:rPr>
          <w:rFonts w:ascii="TheSansOffice" w:hAnsi="TheSansOffice" w:cs="Arial"/>
          <w:sz w:val="22"/>
          <w:szCs w:val="22"/>
        </w:rPr>
        <w:t xml:space="preserve">0 </w:t>
      </w:r>
      <w:r w:rsidR="00A56CE0" w:rsidRPr="00941B94">
        <w:rPr>
          <w:rFonts w:ascii="TheSansOffice" w:hAnsi="TheSansOffice" w:cs="Arial"/>
          <w:sz w:val="22"/>
          <w:szCs w:val="22"/>
        </w:rPr>
        <w:t xml:space="preserve">EUR </w:t>
      </w:r>
      <w:r w:rsidRPr="00941B94">
        <w:rPr>
          <w:rFonts w:ascii="TheSansOffice" w:hAnsi="TheSansOffice" w:cs="Arial"/>
          <w:sz w:val="22"/>
          <w:szCs w:val="22"/>
        </w:rPr>
        <w:t xml:space="preserve">festgesetzt. Davon entfallen auf das Haushaltsjahr </w:t>
      </w:r>
      <w:r w:rsidR="00941B94" w:rsidRPr="00941B94">
        <w:rPr>
          <w:rFonts w:ascii="TheSansOffice" w:hAnsi="TheSansOffice" w:cs="Arial"/>
          <w:sz w:val="22"/>
          <w:szCs w:val="22"/>
        </w:rPr>
        <w:t>2019 100.000</w:t>
      </w:r>
      <w:r w:rsidR="00A56CE0" w:rsidRPr="00941B94">
        <w:rPr>
          <w:rFonts w:ascii="TheSansOffice" w:hAnsi="TheSansOffice" w:cs="Arial"/>
          <w:sz w:val="22"/>
          <w:szCs w:val="22"/>
        </w:rPr>
        <w:t xml:space="preserve"> </w:t>
      </w:r>
      <w:r w:rsidRPr="00941B94">
        <w:rPr>
          <w:rFonts w:ascii="TheSansOffice" w:hAnsi="TheSansOffice" w:cs="Arial"/>
          <w:sz w:val="22"/>
          <w:szCs w:val="22"/>
        </w:rPr>
        <w:t>EUR.</w:t>
      </w:r>
    </w:p>
    <w:p w:rsidR="00045C58" w:rsidRPr="007C1F09" w:rsidRDefault="00045C58" w:rsidP="008B7CCB">
      <w:pPr>
        <w:pStyle w:val="Textkrper"/>
        <w:jc w:val="both"/>
        <w:rPr>
          <w:rFonts w:ascii="TheSansOffice" w:hAnsi="TheSansOffice" w:cs="Arial"/>
          <w:sz w:val="22"/>
          <w:szCs w:val="22"/>
        </w:rPr>
      </w:pPr>
    </w:p>
    <w:p w:rsidR="00CB6220" w:rsidRPr="007C1F09" w:rsidRDefault="00CB6220" w:rsidP="008B7CCB">
      <w:pPr>
        <w:pStyle w:val="Textkrper"/>
        <w:ind w:left="3540" w:firstLine="708"/>
        <w:jc w:val="both"/>
        <w:rPr>
          <w:rFonts w:ascii="TheSansOffice" w:hAnsi="TheSansOffice" w:cs="Arial"/>
          <w:sz w:val="22"/>
          <w:szCs w:val="22"/>
        </w:rPr>
      </w:pPr>
      <w:r w:rsidRPr="007C1F09">
        <w:rPr>
          <w:rFonts w:ascii="TheSansOffice" w:hAnsi="TheSansOffice" w:cs="Arial"/>
          <w:sz w:val="22"/>
          <w:szCs w:val="22"/>
        </w:rPr>
        <w:t>§ 3</w:t>
      </w:r>
    </w:p>
    <w:p w:rsidR="00CB6220" w:rsidRPr="007C1F09" w:rsidRDefault="00CB6220" w:rsidP="008B7CCB">
      <w:pPr>
        <w:pStyle w:val="Textkrper"/>
        <w:jc w:val="both"/>
        <w:rPr>
          <w:rFonts w:ascii="TheSansOffice" w:hAnsi="TheSansOffice" w:cs="Arial"/>
          <w:sz w:val="22"/>
          <w:szCs w:val="22"/>
        </w:rPr>
      </w:pPr>
    </w:p>
    <w:p w:rsidR="009A2EA9" w:rsidRPr="007C1F09" w:rsidRDefault="002826AD" w:rsidP="008B7CCB">
      <w:pPr>
        <w:pStyle w:val="Textkrper"/>
        <w:jc w:val="both"/>
        <w:rPr>
          <w:rFonts w:ascii="TheSansOffice" w:hAnsi="TheSansOffice" w:cs="Arial"/>
          <w:sz w:val="22"/>
          <w:szCs w:val="22"/>
        </w:rPr>
      </w:pPr>
      <w:r w:rsidRPr="007C1F09">
        <w:rPr>
          <w:rFonts w:ascii="TheSansOffice" w:hAnsi="TheSansOffice" w:cs="Arial"/>
          <w:sz w:val="22"/>
          <w:szCs w:val="22"/>
        </w:rPr>
        <w:t xml:space="preserve">Der Gesamtbetrag von </w:t>
      </w:r>
      <w:r w:rsidR="00F8514A" w:rsidRPr="007C1F09">
        <w:rPr>
          <w:rFonts w:ascii="TheSansOffice" w:hAnsi="TheSansOffice" w:cs="Arial"/>
          <w:sz w:val="22"/>
          <w:szCs w:val="22"/>
        </w:rPr>
        <w:t>Verpflich</w:t>
      </w:r>
      <w:r w:rsidR="0088715D" w:rsidRPr="007C1F09">
        <w:rPr>
          <w:rFonts w:ascii="TheSansOffice" w:hAnsi="TheSansOffice" w:cs="Arial"/>
          <w:sz w:val="22"/>
          <w:szCs w:val="22"/>
        </w:rPr>
        <w:t>tu</w:t>
      </w:r>
      <w:r w:rsidR="00F8514A" w:rsidRPr="007C1F09">
        <w:rPr>
          <w:rFonts w:ascii="TheSansOffice" w:hAnsi="TheSansOffice" w:cs="Arial"/>
          <w:sz w:val="22"/>
          <w:szCs w:val="22"/>
        </w:rPr>
        <w:t xml:space="preserve">ngsermächtigungen </w:t>
      </w:r>
      <w:r w:rsidRPr="007C1F09">
        <w:rPr>
          <w:rFonts w:ascii="TheSansOffice" w:hAnsi="TheSansOffice" w:cs="Arial"/>
          <w:sz w:val="22"/>
          <w:szCs w:val="22"/>
        </w:rPr>
        <w:t>i</w:t>
      </w:r>
      <w:r w:rsidR="00A56CE0" w:rsidRPr="007C1F09">
        <w:rPr>
          <w:rFonts w:ascii="TheSansOffice" w:hAnsi="TheSansOffice" w:cs="Arial"/>
          <w:sz w:val="22"/>
          <w:szCs w:val="22"/>
        </w:rPr>
        <w:t xml:space="preserve">n den </w:t>
      </w:r>
      <w:r w:rsidRPr="007C1F09">
        <w:rPr>
          <w:rFonts w:ascii="TheSansOffice" w:hAnsi="TheSansOffice" w:cs="Arial"/>
          <w:sz w:val="22"/>
          <w:szCs w:val="22"/>
        </w:rPr>
        <w:t>Haushaltsjahr</w:t>
      </w:r>
      <w:r w:rsidR="00A56CE0" w:rsidRPr="007C1F09">
        <w:rPr>
          <w:rFonts w:ascii="TheSansOffice" w:hAnsi="TheSansOffice" w:cs="Arial"/>
          <w:sz w:val="22"/>
          <w:szCs w:val="22"/>
        </w:rPr>
        <w:t>en</w:t>
      </w:r>
      <w:r w:rsidRPr="007C1F09">
        <w:rPr>
          <w:rFonts w:ascii="TheSansOffice" w:hAnsi="TheSansOffice" w:cs="Arial"/>
          <w:sz w:val="22"/>
          <w:szCs w:val="22"/>
        </w:rPr>
        <w:t xml:space="preserve"> 201</w:t>
      </w:r>
      <w:r w:rsidR="00BE0A4B" w:rsidRPr="007C1F09">
        <w:rPr>
          <w:rFonts w:ascii="TheSansOffice" w:hAnsi="TheSansOffice" w:cs="Arial"/>
          <w:sz w:val="22"/>
          <w:szCs w:val="22"/>
        </w:rPr>
        <w:t>5</w:t>
      </w:r>
      <w:r w:rsidRPr="007C1F09">
        <w:rPr>
          <w:rFonts w:ascii="TheSansOffice" w:hAnsi="TheSansOffice" w:cs="Arial"/>
          <w:sz w:val="22"/>
          <w:szCs w:val="22"/>
        </w:rPr>
        <w:t xml:space="preserve"> </w:t>
      </w:r>
      <w:r w:rsidR="00A56CE0" w:rsidRPr="007C1F09">
        <w:rPr>
          <w:rFonts w:ascii="TheSansOffice" w:hAnsi="TheSansOffice" w:cs="Arial"/>
          <w:sz w:val="22"/>
          <w:szCs w:val="22"/>
        </w:rPr>
        <w:t xml:space="preserve">und 2016 </w:t>
      </w:r>
      <w:r w:rsidRPr="007C1F09">
        <w:rPr>
          <w:rFonts w:ascii="TheSansOffice" w:hAnsi="TheSansOffice" w:cs="Arial"/>
          <w:sz w:val="22"/>
          <w:szCs w:val="22"/>
        </w:rPr>
        <w:t>zur Leistung von Auszahlungen in künftigen Jahren für Investitionen und Investitions</w:t>
      </w:r>
      <w:r w:rsidR="007446EE" w:rsidRPr="007C1F09">
        <w:rPr>
          <w:rFonts w:ascii="TheSansOffice" w:hAnsi="TheSansOffice" w:cs="Arial"/>
          <w:sz w:val="22"/>
          <w:szCs w:val="22"/>
        </w:rPr>
        <w:t>förderungsmaß</w:t>
      </w:r>
      <w:r w:rsidRPr="007C1F09">
        <w:rPr>
          <w:rFonts w:ascii="TheSansOffice" w:hAnsi="TheSansOffice" w:cs="Arial"/>
          <w:sz w:val="22"/>
          <w:szCs w:val="22"/>
        </w:rPr>
        <w:t>nahmen wird</w:t>
      </w:r>
      <w:r w:rsidR="007C1F09" w:rsidRPr="007C1F09">
        <w:rPr>
          <w:rFonts w:ascii="TheSansOffice" w:hAnsi="TheSansOffice" w:cs="Arial"/>
          <w:sz w:val="22"/>
          <w:szCs w:val="22"/>
        </w:rPr>
        <w:t xml:space="preserve"> im Haushaltsjahr 2015 auf</w:t>
      </w:r>
      <w:r w:rsidR="004B2ECC" w:rsidRPr="007C1F09">
        <w:rPr>
          <w:rFonts w:ascii="TheSansOffice" w:hAnsi="TheSansOffice" w:cs="Arial"/>
          <w:sz w:val="22"/>
          <w:szCs w:val="22"/>
        </w:rPr>
        <w:t xml:space="preserve"> </w:t>
      </w:r>
      <w:r w:rsidR="009A71E2">
        <w:rPr>
          <w:rFonts w:ascii="TheSansOffice" w:hAnsi="TheSansOffice" w:cs="Arial"/>
          <w:sz w:val="22"/>
          <w:szCs w:val="22"/>
        </w:rPr>
        <w:t>200.000</w:t>
      </w:r>
      <w:r w:rsidR="007C1F09" w:rsidRPr="007C1F09">
        <w:rPr>
          <w:rFonts w:ascii="TheSansOffice" w:hAnsi="TheSansOffice" w:cs="Arial"/>
          <w:sz w:val="22"/>
          <w:szCs w:val="22"/>
        </w:rPr>
        <w:t xml:space="preserve"> </w:t>
      </w:r>
      <w:r w:rsidRPr="007C1F09">
        <w:rPr>
          <w:rFonts w:ascii="TheSansOffice" w:hAnsi="TheSansOffice" w:cs="Arial"/>
          <w:sz w:val="22"/>
          <w:szCs w:val="22"/>
        </w:rPr>
        <w:t>EUR</w:t>
      </w:r>
      <w:r w:rsidR="009A4CF7">
        <w:rPr>
          <w:rFonts w:ascii="TheSansOffice" w:hAnsi="TheSansOffice" w:cs="Arial"/>
          <w:sz w:val="22"/>
          <w:szCs w:val="22"/>
        </w:rPr>
        <w:t xml:space="preserve"> festgesetzt. I</w:t>
      </w:r>
      <w:r w:rsidR="007C1F09" w:rsidRPr="007C1F09">
        <w:rPr>
          <w:rFonts w:ascii="TheSansOffice" w:hAnsi="TheSansOffice" w:cs="Arial"/>
          <w:sz w:val="22"/>
          <w:szCs w:val="22"/>
        </w:rPr>
        <w:t xml:space="preserve">m Haushaltsjahr 2016 </w:t>
      </w:r>
      <w:r w:rsidR="009A4CF7">
        <w:rPr>
          <w:rFonts w:ascii="TheSansOffice" w:hAnsi="TheSansOffice" w:cs="Arial"/>
          <w:sz w:val="22"/>
          <w:szCs w:val="22"/>
        </w:rPr>
        <w:t>werden keine Verpflichtungsermächtigungen veranschlagt</w:t>
      </w:r>
      <w:r w:rsidR="00F8514A" w:rsidRPr="007C1F09">
        <w:rPr>
          <w:rFonts w:ascii="TheSansOffice" w:hAnsi="TheSansOffice" w:cs="Arial"/>
          <w:sz w:val="22"/>
          <w:szCs w:val="22"/>
        </w:rPr>
        <w:t>.</w:t>
      </w:r>
    </w:p>
    <w:p w:rsidR="00CB6220" w:rsidRPr="007C1F09" w:rsidRDefault="00CB6220" w:rsidP="008B7CCB">
      <w:pPr>
        <w:pStyle w:val="Textkrper"/>
        <w:jc w:val="both"/>
        <w:rPr>
          <w:rFonts w:ascii="TheSansOffice" w:hAnsi="TheSansOffice" w:cs="Arial"/>
          <w:sz w:val="22"/>
          <w:szCs w:val="22"/>
        </w:rPr>
      </w:pPr>
    </w:p>
    <w:p w:rsidR="00CB6220" w:rsidRPr="007C1F09" w:rsidRDefault="00CB6220" w:rsidP="008B7CCB">
      <w:pPr>
        <w:pStyle w:val="Textkrper"/>
        <w:ind w:firstLine="4253"/>
        <w:jc w:val="both"/>
        <w:rPr>
          <w:rFonts w:ascii="TheSansOffice" w:hAnsi="TheSansOffice" w:cs="Arial"/>
          <w:sz w:val="22"/>
          <w:szCs w:val="22"/>
        </w:rPr>
      </w:pPr>
      <w:r w:rsidRPr="007C1F09">
        <w:rPr>
          <w:rFonts w:ascii="TheSansOffice" w:hAnsi="TheSansOffice" w:cs="Arial"/>
          <w:sz w:val="22"/>
          <w:szCs w:val="22"/>
        </w:rPr>
        <w:t>§ 4</w:t>
      </w:r>
    </w:p>
    <w:p w:rsidR="00CB6220" w:rsidRPr="007C1F09" w:rsidRDefault="00CB6220" w:rsidP="008B7CCB">
      <w:pPr>
        <w:pStyle w:val="Textkrper"/>
        <w:jc w:val="both"/>
        <w:rPr>
          <w:rFonts w:ascii="TheSansOffice" w:hAnsi="TheSansOffice" w:cs="Arial"/>
          <w:sz w:val="22"/>
          <w:szCs w:val="22"/>
        </w:rPr>
      </w:pPr>
    </w:p>
    <w:p w:rsidR="00CB6220" w:rsidRPr="007C1F09" w:rsidRDefault="00CB6220" w:rsidP="008B7CCB">
      <w:pPr>
        <w:pStyle w:val="Textkrper"/>
        <w:jc w:val="both"/>
        <w:rPr>
          <w:rFonts w:ascii="TheSansOffice" w:hAnsi="TheSansOffice" w:cs="Arial"/>
          <w:sz w:val="22"/>
          <w:szCs w:val="22"/>
        </w:rPr>
      </w:pPr>
      <w:r w:rsidRPr="007C1F09">
        <w:rPr>
          <w:rFonts w:ascii="TheSansOffice" w:hAnsi="TheSansOffice" w:cs="Arial"/>
          <w:sz w:val="22"/>
          <w:szCs w:val="22"/>
        </w:rPr>
        <w:t>Der Höchstbetrag der Kassenkredite, die i</w:t>
      </w:r>
      <w:r w:rsidR="007C1F09" w:rsidRPr="007C1F09">
        <w:rPr>
          <w:rFonts w:ascii="TheSansOffice" w:hAnsi="TheSansOffice" w:cs="Arial"/>
          <w:sz w:val="22"/>
          <w:szCs w:val="22"/>
        </w:rPr>
        <w:t>n den</w:t>
      </w:r>
      <w:r w:rsidRPr="007C1F09">
        <w:rPr>
          <w:rFonts w:ascii="TheSansOffice" w:hAnsi="TheSansOffice" w:cs="Arial"/>
          <w:sz w:val="22"/>
          <w:szCs w:val="22"/>
        </w:rPr>
        <w:t xml:space="preserve"> Haushaltsjahr</w:t>
      </w:r>
      <w:r w:rsidR="007C1F09" w:rsidRPr="007C1F09">
        <w:rPr>
          <w:rFonts w:ascii="TheSansOffice" w:hAnsi="TheSansOffice" w:cs="Arial"/>
          <w:sz w:val="22"/>
          <w:szCs w:val="22"/>
        </w:rPr>
        <w:t xml:space="preserve">en </w:t>
      </w:r>
      <w:r w:rsidRPr="007C1F09">
        <w:rPr>
          <w:rFonts w:ascii="TheSansOffice" w:hAnsi="TheSansOffice" w:cs="Arial"/>
          <w:sz w:val="22"/>
          <w:szCs w:val="22"/>
        </w:rPr>
        <w:t>20</w:t>
      </w:r>
      <w:r w:rsidR="007D7B10" w:rsidRPr="007C1F09">
        <w:rPr>
          <w:rFonts w:ascii="TheSansOffice" w:hAnsi="TheSansOffice" w:cs="Arial"/>
          <w:sz w:val="22"/>
          <w:szCs w:val="22"/>
        </w:rPr>
        <w:t>1</w:t>
      </w:r>
      <w:r w:rsidR="00BE0A4B" w:rsidRPr="007C1F09">
        <w:rPr>
          <w:rFonts w:ascii="TheSansOffice" w:hAnsi="TheSansOffice" w:cs="Arial"/>
          <w:sz w:val="22"/>
          <w:szCs w:val="22"/>
        </w:rPr>
        <w:t>5</w:t>
      </w:r>
      <w:r w:rsidRPr="007C1F09">
        <w:rPr>
          <w:rFonts w:ascii="TheSansOffice" w:hAnsi="TheSansOffice" w:cs="Arial"/>
          <w:sz w:val="22"/>
          <w:szCs w:val="22"/>
        </w:rPr>
        <w:t xml:space="preserve"> </w:t>
      </w:r>
      <w:r w:rsidR="007C1F09" w:rsidRPr="007C1F09">
        <w:rPr>
          <w:rFonts w:ascii="TheSansOffice" w:hAnsi="TheSansOffice" w:cs="Arial"/>
          <w:sz w:val="22"/>
          <w:szCs w:val="22"/>
        </w:rPr>
        <w:t xml:space="preserve">und 2016 </w:t>
      </w:r>
      <w:r w:rsidRPr="007C1F09">
        <w:rPr>
          <w:rFonts w:ascii="TheSansOffice" w:hAnsi="TheSansOffice" w:cs="Arial"/>
          <w:sz w:val="22"/>
          <w:szCs w:val="22"/>
        </w:rPr>
        <w:t xml:space="preserve">zur rechtzeitigen Leistung von Auszahlungen in Anspruch genommen werden dürfen wird auf </w:t>
      </w:r>
      <w:r w:rsidR="005A4983">
        <w:rPr>
          <w:rFonts w:ascii="TheSansOffice" w:hAnsi="TheSansOffice" w:cs="Arial"/>
          <w:sz w:val="22"/>
          <w:szCs w:val="22"/>
        </w:rPr>
        <w:t xml:space="preserve">insgesamt </w:t>
      </w:r>
      <w:r w:rsidR="00D84C08" w:rsidRPr="007C1F09">
        <w:rPr>
          <w:rFonts w:ascii="TheSansOffice" w:hAnsi="TheSansOffice" w:cs="Arial"/>
          <w:sz w:val="22"/>
          <w:szCs w:val="22"/>
        </w:rPr>
        <w:t xml:space="preserve">42 </w:t>
      </w:r>
      <w:r w:rsidRPr="007C1F09">
        <w:rPr>
          <w:rFonts w:ascii="TheSansOffice" w:hAnsi="TheSansOffice" w:cs="Arial"/>
          <w:sz w:val="22"/>
          <w:szCs w:val="22"/>
        </w:rPr>
        <w:t xml:space="preserve">Millionen </w:t>
      </w:r>
      <w:r w:rsidR="00551DCE" w:rsidRPr="007C1F09">
        <w:rPr>
          <w:rFonts w:ascii="TheSansOffice" w:hAnsi="TheSansOffice" w:cs="Arial"/>
          <w:sz w:val="22"/>
          <w:szCs w:val="22"/>
        </w:rPr>
        <w:t>EUR</w:t>
      </w:r>
      <w:r w:rsidRPr="007C1F09">
        <w:rPr>
          <w:rFonts w:ascii="TheSansOffice" w:hAnsi="TheSansOffice" w:cs="Arial"/>
          <w:sz w:val="22"/>
          <w:szCs w:val="22"/>
        </w:rPr>
        <w:t xml:space="preserve"> </w:t>
      </w:r>
      <w:r w:rsidR="005A29A1">
        <w:rPr>
          <w:rFonts w:ascii="TheSansOffice" w:hAnsi="TheSansOffice" w:cs="Arial"/>
          <w:sz w:val="22"/>
          <w:szCs w:val="22"/>
        </w:rPr>
        <w:t xml:space="preserve">im Haushaltsjahr 2015 und auf </w:t>
      </w:r>
      <w:r w:rsidR="005A4983">
        <w:rPr>
          <w:rFonts w:ascii="TheSansOffice" w:hAnsi="TheSansOffice" w:cs="Arial"/>
          <w:sz w:val="22"/>
          <w:szCs w:val="22"/>
        </w:rPr>
        <w:t>insgesamt</w:t>
      </w:r>
      <w:r w:rsidR="005A29A1">
        <w:rPr>
          <w:rFonts w:ascii="TheSansOffice" w:hAnsi="TheSansOffice" w:cs="Arial"/>
          <w:sz w:val="22"/>
          <w:szCs w:val="22"/>
        </w:rPr>
        <w:t xml:space="preserve"> </w:t>
      </w:r>
      <w:r w:rsidR="005A4983">
        <w:rPr>
          <w:rFonts w:ascii="TheSansOffice" w:hAnsi="TheSansOffice" w:cs="Arial"/>
          <w:sz w:val="22"/>
          <w:szCs w:val="22"/>
        </w:rPr>
        <w:t>43 Millionen</w:t>
      </w:r>
      <w:r w:rsidR="005A29A1">
        <w:rPr>
          <w:rFonts w:ascii="TheSansOffice" w:hAnsi="TheSansOffice" w:cs="Arial"/>
          <w:sz w:val="22"/>
          <w:szCs w:val="22"/>
        </w:rPr>
        <w:t xml:space="preserve">  EUR im Haushaltsjahr 2016 </w:t>
      </w:r>
      <w:r w:rsidRPr="007C1F09">
        <w:rPr>
          <w:rFonts w:ascii="TheSansOffice" w:hAnsi="TheSansOffice" w:cs="Arial"/>
          <w:sz w:val="22"/>
          <w:szCs w:val="22"/>
        </w:rPr>
        <w:t>festgesetzt.</w:t>
      </w:r>
    </w:p>
    <w:p w:rsidR="00CB6220" w:rsidRPr="007C1F09" w:rsidRDefault="00CB6220" w:rsidP="00CB6220">
      <w:pPr>
        <w:pStyle w:val="Textkrper"/>
        <w:rPr>
          <w:rFonts w:ascii="TheSansOffice" w:hAnsi="TheSansOffice" w:cs="Arial"/>
          <w:sz w:val="22"/>
          <w:szCs w:val="22"/>
        </w:rPr>
      </w:pPr>
    </w:p>
    <w:p w:rsidR="00CB6220" w:rsidRPr="007C1F09" w:rsidRDefault="00CB6220" w:rsidP="00CB6220">
      <w:pPr>
        <w:pStyle w:val="Textkrper"/>
        <w:ind w:firstLine="4253"/>
        <w:rPr>
          <w:rFonts w:ascii="TheSansOffice" w:hAnsi="TheSansOffice" w:cs="Arial"/>
          <w:sz w:val="22"/>
          <w:szCs w:val="22"/>
        </w:rPr>
      </w:pPr>
      <w:r w:rsidRPr="007C1F09">
        <w:rPr>
          <w:rFonts w:ascii="TheSansOffice" w:hAnsi="TheSansOffice" w:cs="Arial"/>
          <w:sz w:val="22"/>
          <w:szCs w:val="22"/>
        </w:rPr>
        <w:t>§ 5</w:t>
      </w:r>
    </w:p>
    <w:p w:rsidR="00CB6220" w:rsidRPr="007C1F09" w:rsidRDefault="00CB6220" w:rsidP="00CB6220">
      <w:pPr>
        <w:pStyle w:val="Textkrper"/>
        <w:rPr>
          <w:rFonts w:ascii="TheSansOffice" w:hAnsi="TheSansOffice" w:cs="Arial"/>
          <w:sz w:val="22"/>
          <w:szCs w:val="22"/>
        </w:rPr>
      </w:pPr>
    </w:p>
    <w:p w:rsidR="00CB6220" w:rsidRPr="007C1F09" w:rsidRDefault="00CB6220" w:rsidP="00CB6220">
      <w:pPr>
        <w:pStyle w:val="Textkrper"/>
        <w:rPr>
          <w:rFonts w:ascii="TheSansOffice" w:hAnsi="TheSansOffice" w:cs="Arial"/>
          <w:sz w:val="22"/>
          <w:szCs w:val="22"/>
        </w:rPr>
      </w:pPr>
      <w:r w:rsidRPr="007C1F09">
        <w:rPr>
          <w:rFonts w:ascii="TheSansOffice" w:hAnsi="TheSansOffice" w:cs="Arial"/>
          <w:sz w:val="22"/>
          <w:szCs w:val="22"/>
        </w:rPr>
        <w:t>Die Steuersätze für die Gemeindesteuern werden für d</w:t>
      </w:r>
      <w:r w:rsidR="007C1F09" w:rsidRPr="007C1F09">
        <w:rPr>
          <w:rFonts w:ascii="TheSansOffice" w:hAnsi="TheSansOffice" w:cs="Arial"/>
          <w:sz w:val="22"/>
          <w:szCs w:val="22"/>
        </w:rPr>
        <w:t>ie</w:t>
      </w:r>
      <w:r w:rsidRPr="007C1F09">
        <w:rPr>
          <w:rFonts w:ascii="TheSansOffice" w:hAnsi="TheSansOffice" w:cs="Arial"/>
          <w:sz w:val="22"/>
          <w:szCs w:val="22"/>
        </w:rPr>
        <w:t xml:space="preserve"> Haushaltsjahr</w:t>
      </w:r>
      <w:r w:rsidR="007C1F09" w:rsidRPr="007C1F09">
        <w:rPr>
          <w:rFonts w:ascii="TheSansOffice" w:hAnsi="TheSansOffice" w:cs="Arial"/>
          <w:sz w:val="22"/>
          <w:szCs w:val="22"/>
        </w:rPr>
        <w:t>e</w:t>
      </w:r>
      <w:r w:rsidRPr="007C1F09">
        <w:rPr>
          <w:rFonts w:ascii="TheSansOffice" w:hAnsi="TheSansOffice" w:cs="Arial"/>
          <w:sz w:val="22"/>
          <w:szCs w:val="22"/>
        </w:rPr>
        <w:t xml:space="preserve"> 20</w:t>
      </w:r>
      <w:r w:rsidR="007D7B10" w:rsidRPr="007C1F09">
        <w:rPr>
          <w:rFonts w:ascii="TheSansOffice" w:hAnsi="TheSansOffice" w:cs="Arial"/>
          <w:sz w:val="22"/>
          <w:szCs w:val="22"/>
        </w:rPr>
        <w:t>1</w:t>
      </w:r>
      <w:r w:rsidR="00BE0A4B" w:rsidRPr="007C1F09">
        <w:rPr>
          <w:rFonts w:ascii="TheSansOffice" w:hAnsi="TheSansOffice" w:cs="Arial"/>
          <w:sz w:val="22"/>
          <w:szCs w:val="22"/>
        </w:rPr>
        <w:t>5</w:t>
      </w:r>
      <w:r w:rsidR="007C1F09" w:rsidRPr="007C1F09">
        <w:rPr>
          <w:rFonts w:ascii="TheSansOffice" w:hAnsi="TheSansOffice" w:cs="Arial"/>
          <w:sz w:val="22"/>
          <w:szCs w:val="22"/>
        </w:rPr>
        <w:t xml:space="preserve"> und 2016</w:t>
      </w:r>
      <w:r w:rsidRPr="007C1F09">
        <w:rPr>
          <w:rFonts w:ascii="TheSansOffice" w:hAnsi="TheSansOffice" w:cs="Arial"/>
          <w:sz w:val="22"/>
          <w:szCs w:val="22"/>
        </w:rPr>
        <w:t xml:space="preserve"> </w:t>
      </w:r>
      <w:r w:rsidR="00EE18CD" w:rsidRPr="007C1F09">
        <w:rPr>
          <w:rFonts w:ascii="TheSansOffice" w:hAnsi="TheSansOffice" w:cs="Arial"/>
          <w:sz w:val="22"/>
          <w:szCs w:val="22"/>
        </w:rPr>
        <w:t xml:space="preserve">gemäß der Hebesatzsatzung </w:t>
      </w:r>
      <w:r w:rsidRPr="007C1F09">
        <w:rPr>
          <w:rFonts w:ascii="TheSansOffice" w:hAnsi="TheSansOffice" w:cs="Arial"/>
          <w:sz w:val="22"/>
          <w:szCs w:val="22"/>
        </w:rPr>
        <w:t>wie folgt festgesetzt:</w:t>
      </w:r>
    </w:p>
    <w:p w:rsidR="00CB6220" w:rsidRPr="007C1F09" w:rsidRDefault="00CB6220" w:rsidP="00CB6220">
      <w:pPr>
        <w:pStyle w:val="Textkrper"/>
        <w:rPr>
          <w:rFonts w:ascii="TheSansOffice" w:hAnsi="TheSansOffice" w:cs="Arial"/>
          <w:sz w:val="22"/>
          <w:szCs w:val="22"/>
        </w:rPr>
      </w:pPr>
    </w:p>
    <w:p w:rsidR="00F82D15" w:rsidRPr="00F82D15" w:rsidRDefault="00F82D15" w:rsidP="00F82D15">
      <w:pPr>
        <w:ind w:right="-994"/>
        <w:rPr>
          <w:rFonts w:ascii="TheSansOffice" w:hAnsi="TheSansOffice" w:cs="Arial"/>
          <w:b/>
          <w:sz w:val="22"/>
          <w:szCs w:val="22"/>
          <w:u w:val="single"/>
        </w:rPr>
      </w:pPr>
      <w:r>
        <w:rPr>
          <w:rFonts w:ascii="TheSansOffice" w:hAnsi="TheSansOffice" w:cs="Arial"/>
          <w:sz w:val="22"/>
          <w:szCs w:val="22"/>
        </w:rPr>
        <w:tab/>
      </w:r>
      <w:r>
        <w:rPr>
          <w:rFonts w:ascii="TheSansOffice" w:hAnsi="TheSansOffice" w:cs="Arial"/>
          <w:sz w:val="22"/>
          <w:szCs w:val="22"/>
        </w:rPr>
        <w:tab/>
      </w:r>
      <w:r>
        <w:rPr>
          <w:rFonts w:ascii="TheSansOffice" w:hAnsi="TheSansOffice" w:cs="Arial"/>
          <w:sz w:val="22"/>
          <w:szCs w:val="22"/>
        </w:rPr>
        <w:tab/>
      </w:r>
      <w:r>
        <w:rPr>
          <w:rFonts w:ascii="TheSansOffice" w:hAnsi="TheSansOffice" w:cs="Arial"/>
          <w:sz w:val="22"/>
          <w:szCs w:val="22"/>
        </w:rPr>
        <w:tab/>
      </w:r>
      <w:r>
        <w:rPr>
          <w:rFonts w:ascii="TheSansOffice" w:hAnsi="TheSansOffice" w:cs="Arial"/>
          <w:sz w:val="22"/>
          <w:szCs w:val="22"/>
        </w:rPr>
        <w:tab/>
      </w:r>
      <w:r>
        <w:rPr>
          <w:rFonts w:ascii="TheSansOffice" w:hAnsi="TheSansOffice" w:cs="Arial"/>
          <w:sz w:val="22"/>
          <w:szCs w:val="22"/>
        </w:rPr>
        <w:tab/>
      </w:r>
      <w:r>
        <w:rPr>
          <w:rFonts w:ascii="TheSansOffice" w:hAnsi="TheSansOffice" w:cs="Arial"/>
          <w:sz w:val="22"/>
          <w:szCs w:val="22"/>
        </w:rPr>
        <w:tab/>
      </w:r>
      <w:r>
        <w:rPr>
          <w:rFonts w:ascii="TheSansOffice" w:hAnsi="TheSansOffice" w:cs="Arial"/>
          <w:sz w:val="22"/>
          <w:szCs w:val="22"/>
        </w:rPr>
        <w:tab/>
      </w:r>
      <w:r>
        <w:rPr>
          <w:rFonts w:ascii="TheSansOffice" w:hAnsi="TheSansOffice" w:cs="Arial"/>
          <w:sz w:val="22"/>
          <w:szCs w:val="22"/>
        </w:rPr>
        <w:tab/>
      </w:r>
      <w:r w:rsidRPr="00F82D15">
        <w:rPr>
          <w:rFonts w:ascii="TheSansOffice" w:hAnsi="TheSansOffice" w:cs="Arial"/>
          <w:b/>
          <w:sz w:val="22"/>
          <w:szCs w:val="22"/>
          <w:u w:val="single"/>
        </w:rPr>
        <w:t>2015</w:t>
      </w:r>
      <w:r w:rsidRPr="00F82D15">
        <w:rPr>
          <w:rFonts w:ascii="TheSansOffice" w:hAnsi="TheSansOffice" w:cs="Arial"/>
          <w:b/>
          <w:sz w:val="22"/>
          <w:szCs w:val="22"/>
        </w:rPr>
        <w:tab/>
      </w:r>
      <w:r w:rsidRPr="00F82D15">
        <w:rPr>
          <w:rFonts w:ascii="TheSansOffice" w:hAnsi="TheSansOffice" w:cs="Arial"/>
          <w:b/>
          <w:sz w:val="22"/>
          <w:szCs w:val="22"/>
        </w:rPr>
        <w:tab/>
      </w:r>
      <w:r w:rsidRPr="00F82D15">
        <w:rPr>
          <w:rFonts w:ascii="TheSansOffice" w:hAnsi="TheSansOffice" w:cs="Arial"/>
          <w:b/>
          <w:sz w:val="22"/>
          <w:szCs w:val="22"/>
        </w:rPr>
        <w:tab/>
      </w:r>
      <w:r w:rsidRPr="00F82D15">
        <w:rPr>
          <w:rFonts w:ascii="TheSansOffice" w:hAnsi="TheSansOffice" w:cs="Arial"/>
          <w:b/>
          <w:sz w:val="22"/>
          <w:szCs w:val="22"/>
          <w:u w:val="single"/>
        </w:rPr>
        <w:t>2016</w:t>
      </w:r>
    </w:p>
    <w:p w:rsidR="00CB6220" w:rsidRPr="007C1F09" w:rsidRDefault="00CB6220" w:rsidP="00F82D15">
      <w:pPr>
        <w:ind w:right="-994"/>
        <w:rPr>
          <w:rFonts w:ascii="TheSansOffice" w:hAnsi="TheSansOffice" w:cs="Arial"/>
          <w:sz w:val="22"/>
          <w:szCs w:val="22"/>
        </w:rPr>
      </w:pPr>
      <w:r w:rsidRPr="007C1F09">
        <w:rPr>
          <w:rFonts w:ascii="TheSansOffice" w:hAnsi="TheSansOffice" w:cs="Arial"/>
          <w:sz w:val="22"/>
          <w:szCs w:val="22"/>
        </w:rPr>
        <w:t>1.   Grundsteuer,</w:t>
      </w:r>
      <w:r w:rsidR="00F82D15">
        <w:rPr>
          <w:rFonts w:ascii="TheSansOffice" w:hAnsi="TheSansOffice" w:cs="Arial"/>
          <w:sz w:val="22"/>
          <w:szCs w:val="22"/>
        </w:rPr>
        <w:tab/>
      </w:r>
      <w:r w:rsidR="00F82D15">
        <w:rPr>
          <w:rFonts w:ascii="TheSansOffice" w:hAnsi="TheSansOffice" w:cs="Arial"/>
          <w:sz w:val="22"/>
          <w:szCs w:val="22"/>
        </w:rPr>
        <w:tab/>
      </w:r>
      <w:r w:rsidR="00F82D15">
        <w:rPr>
          <w:rFonts w:ascii="TheSansOffice" w:hAnsi="TheSansOffice" w:cs="Arial"/>
          <w:sz w:val="22"/>
          <w:szCs w:val="22"/>
        </w:rPr>
        <w:tab/>
      </w:r>
      <w:r w:rsidR="00F82D15">
        <w:rPr>
          <w:rFonts w:ascii="TheSansOffice" w:hAnsi="TheSansOffice" w:cs="Arial"/>
          <w:sz w:val="22"/>
          <w:szCs w:val="22"/>
        </w:rPr>
        <w:tab/>
      </w:r>
      <w:r w:rsidR="00F82D15">
        <w:rPr>
          <w:rFonts w:ascii="TheSansOffice" w:hAnsi="TheSansOffice" w:cs="Arial"/>
          <w:sz w:val="22"/>
          <w:szCs w:val="22"/>
        </w:rPr>
        <w:tab/>
      </w:r>
      <w:r w:rsidR="00F82D15">
        <w:rPr>
          <w:rFonts w:ascii="TheSansOffice" w:hAnsi="TheSansOffice" w:cs="Arial"/>
          <w:sz w:val="22"/>
          <w:szCs w:val="22"/>
        </w:rPr>
        <w:tab/>
      </w:r>
    </w:p>
    <w:p w:rsidR="00CB6220" w:rsidRPr="007C1F09" w:rsidRDefault="00CB6220" w:rsidP="00CB6220">
      <w:pPr>
        <w:rPr>
          <w:rFonts w:ascii="TheSansOffice" w:hAnsi="TheSansOffice" w:cs="Arial"/>
          <w:sz w:val="22"/>
          <w:szCs w:val="22"/>
        </w:rPr>
      </w:pPr>
      <w:r w:rsidRPr="007C1F09">
        <w:rPr>
          <w:rFonts w:ascii="TheSansOffice" w:hAnsi="TheSansOffice" w:cs="Arial"/>
          <w:sz w:val="22"/>
          <w:szCs w:val="22"/>
        </w:rPr>
        <w:t>a)   für land- und forstwirtschaftliche Betriebe</w:t>
      </w:r>
    </w:p>
    <w:p w:rsidR="00CB6220" w:rsidRPr="007C1F09" w:rsidRDefault="00CB6220" w:rsidP="00CB6220">
      <w:pPr>
        <w:rPr>
          <w:rFonts w:ascii="TheSansOffice" w:hAnsi="TheSansOffice" w:cs="Arial"/>
          <w:sz w:val="22"/>
          <w:szCs w:val="22"/>
        </w:rPr>
      </w:pPr>
      <w:r w:rsidRPr="007C1F09">
        <w:rPr>
          <w:rFonts w:ascii="TheSansOffice" w:hAnsi="TheSansOffice" w:cs="Arial"/>
          <w:sz w:val="22"/>
          <w:szCs w:val="22"/>
        </w:rPr>
        <w:t xml:space="preserve">      (Grundsteuer  A) auf</w:t>
      </w:r>
      <w:r w:rsidRPr="007C1F09">
        <w:rPr>
          <w:rFonts w:ascii="TheSansOffice" w:hAnsi="TheSansOffice" w:cs="Arial"/>
          <w:sz w:val="22"/>
          <w:szCs w:val="22"/>
        </w:rPr>
        <w:tab/>
      </w:r>
      <w:r w:rsidRPr="007C1F09">
        <w:rPr>
          <w:rFonts w:ascii="TheSansOffice" w:hAnsi="TheSansOffice" w:cs="Arial"/>
          <w:sz w:val="22"/>
          <w:szCs w:val="22"/>
        </w:rPr>
        <w:tab/>
      </w:r>
      <w:r w:rsidRPr="007C1F09">
        <w:rPr>
          <w:rFonts w:ascii="TheSansOffice" w:hAnsi="TheSansOffice" w:cs="Arial"/>
          <w:sz w:val="22"/>
          <w:szCs w:val="22"/>
        </w:rPr>
        <w:tab/>
      </w:r>
      <w:r w:rsidRPr="007C1F09">
        <w:rPr>
          <w:rFonts w:ascii="TheSansOffice" w:hAnsi="TheSansOffice" w:cs="Arial"/>
          <w:sz w:val="22"/>
          <w:szCs w:val="22"/>
        </w:rPr>
        <w:tab/>
      </w:r>
      <w:r w:rsidRPr="007C1F09">
        <w:rPr>
          <w:rFonts w:ascii="TheSansOffice" w:hAnsi="TheSansOffice" w:cs="Arial"/>
          <w:sz w:val="22"/>
          <w:szCs w:val="22"/>
        </w:rPr>
        <w:tab/>
      </w:r>
      <w:r w:rsidRPr="007C1F09">
        <w:rPr>
          <w:rFonts w:ascii="TheSansOffice" w:hAnsi="TheSansOffice" w:cs="Arial"/>
          <w:sz w:val="22"/>
          <w:szCs w:val="22"/>
        </w:rPr>
        <w:tab/>
        <w:t>200 v.H.</w:t>
      </w:r>
      <w:r w:rsidR="00F82D15">
        <w:rPr>
          <w:rFonts w:ascii="TheSansOffice" w:hAnsi="TheSansOffice" w:cs="Arial"/>
          <w:sz w:val="22"/>
          <w:szCs w:val="22"/>
        </w:rPr>
        <w:tab/>
      </w:r>
      <w:r w:rsidR="00F82D15">
        <w:rPr>
          <w:rFonts w:ascii="TheSansOffice" w:hAnsi="TheSansOffice" w:cs="Arial"/>
          <w:sz w:val="22"/>
          <w:szCs w:val="22"/>
        </w:rPr>
        <w:tab/>
      </w:r>
      <w:r w:rsidR="00F82D15" w:rsidRPr="007C1F09">
        <w:rPr>
          <w:rFonts w:ascii="TheSansOffice" w:hAnsi="TheSansOffice" w:cs="Arial"/>
          <w:sz w:val="22"/>
          <w:szCs w:val="22"/>
        </w:rPr>
        <w:t xml:space="preserve">200 </w:t>
      </w:r>
      <w:proofErr w:type="spellStart"/>
      <w:r w:rsidR="00F82D15" w:rsidRPr="007C1F09">
        <w:rPr>
          <w:rFonts w:ascii="TheSansOffice" w:hAnsi="TheSansOffice" w:cs="Arial"/>
          <w:sz w:val="22"/>
          <w:szCs w:val="22"/>
        </w:rPr>
        <w:t>v.H</w:t>
      </w:r>
      <w:proofErr w:type="spellEnd"/>
    </w:p>
    <w:p w:rsidR="00CB6220" w:rsidRPr="007C1F09" w:rsidRDefault="00CB6220" w:rsidP="00CB6220">
      <w:pPr>
        <w:rPr>
          <w:rFonts w:ascii="TheSansOffice" w:hAnsi="TheSansOffice" w:cs="Arial"/>
          <w:sz w:val="22"/>
          <w:szCs w:val="22"/>
        </w:rPr>
      </w:pPr>
      <w:r w:rsidRPr="007C1F09">
        <w:rPr>
          <w:rFonts w:ascii="TheSansOffice" w:hAnsi="TheSansOffice" w:cs="Arial"/>
          <w:sz w:val="22"/>
          <w:szCs w:val="22"/>
        </w:rPr>
        <w:t>b)   für Grundstücke</w:t>
      </w:r>
    </w:p>
    <w:p w:rsidR="00CB6220" w:rsidRPr="007C1F09" w:rsidRDefault="00CB6220" w:rsidP="00CB6220">
      <w:pPr>
        <w:rPr>
          <w:rFonts w:ascii="TheSansOffice" w:hAnsi="TheSansOffice" w:cs="Arial"/>
          <w:sz w:val="22"/>
          <w:szCs w:val="22"/>
        </w:rPr>
      </w:pPr>
      <w:r w:rsidRPr="007C1F09">
        <w:rPr>
          <w:rFonts w:ascii="TheSansOffice" w:hAnsi="TheSansOffice" w:cs="Arial"/>
          <w:sz w:val="22"/>
          <w:szCs w:val="22"/>
        </w:rPr>
        <w:t xml:space="preserve">      (Grundsteuer B)  auf </w:t>
      </w:r>
      <w:r w:rsidRPr="007C1F09">
        <w:rPr>
          <w:rFonts w:ascii="TheSansOffice" w:hAnsi="TheSansOffice" w:cs="Arial"/>
          <w:sz w:val="22"/>
          <w:szCs w:val="22"/>
        </w:rPr>
        <w:tab/>
      </w:r>
      <w:r w:rsidRPr="007C1F09">
        <w:rPr>
          <w:rFonts w:ascii="TheSansOffice" w:hAnsi="TheSansOffice" w:cs="Arial"/>
          <w:sz w:val="22"/>
          <w:szCs w:val="22"/>
        </w:rPr>
        <w:tab/>
      </w:r>
      <w:r w:rsidRPr="007C1F09">
        <w:rPr>
          <w:rFonts w:ascii="TheSansOffice" w:hAnsi="TheSansOffice" w:cs="Arial"/>
          <w:sz w:val="22"/>
          <w:szCs w:val="22"/>
        </w:rPr>
        <w:tab/>
      </w:r>
      <w:r w:rsidRPr="007C1F09">
        <w:rPr>
          <w:rFonts w:ascii="TheSansOffice" w:hAnsi="TheSansOffice" w:cs="Arial"/>
          <w:sz w:val="22"/>
          <w:szCs w:val="22"/>
        </w:rPr>
        <w:tab/>
      </w:r>
      <w:r w:rsidRPr="007C1F09">
        <w:rPr>
          <w:rFonts w:ascii="TheSansOffice" w:hAnsi="TheSansOffice" w:cs="Arial"/>
          <w:sz w:val="22"/>
          <w:szCs w:val="22"/>
        </w:rPr>
        <w:tab/>
      </w:r>
      <w:r w:rsidRPr="007C1F09">
        <w:rPr>
          <w:rFonts w:ascii="TheSansOffice" w:hAnsi="TheSansOffice" w:cs="Arial"/>
          <w:sz w:val="22"/>
          <w:szCs w:val="22"/>
        </w:rPr>
        <w:tab/>
      </w:r>
      <w:r w:rsidR="00D25D6B">
        <w:rPr>
          <w:rFonts w:ascii="TheSansOffice" w:hAnsi="TheSansOffice" w:cs="Arial"/>
          <w:sz w:val="22"/>
          <w:szCs w:val="22"/>
        </w:rPr>
        <w:t>54</w:t>
      </w:r>
      <w:r w:rsidR="0026150A" w:rsidRPr="007C1F09">
        <w:rPr>
          <w:rFonts w:ascii="TheSansOffice" w:hAnsi="TheSansOffice" w:cs="Arial"/>
          <w:sz w:val="22"/>
          <w:szCs w:val="22"/>
        </w:rPr>
        <w:t>0</w:t>
      </w:r>
      <w:r w:rsidRPr="007C1F09">
        <w:rPr>
          <w:rFonts w:ascii="TheSansOffice" w:hAnsi="TheSansOffice" w:cs="Arial"/>
          <w:sz w:val="22"/>
          <w:szCs w:val="22"/>
        </w:rPr>
        <w:t xml:space="preserve"> v.H.</w:t>
      </w:r>
      <w:r w:rsidR="00F82D15">
        <w:rPr>
          <w:rFonts w:ascii="TheSansOffice" w:hAnsi="TheSansOffice" w:cs="Arial"/>
          <w:sz w:val="22"/>
          <w:szCs w:val="22"/>
        </w:rPr>
        <w:tab/>
      </w:r>
      <w:r w:rsidR="00F82D15">
        <w:rPr>
          <w:rFonts w:ascii="TheSansOffice" w:hAnsi="TheSansOffice" w:cs="Arial"/>
          <w:sz w:val="22"/>
          <w:szCs w:val="22"/>
        </w:rPr>
        <w:tab/>
      </w:r>
      <w:r w:rsidR="00D25D6B">
        <w:rPr>
          <w:rFonts w:ascii="TheSansOffice" w:hAnsi="TheSansOffice" w:cs="Arial"/>
          <w:sz w:val="22"/>
          <w:szCs w:val="22"/>
        </w:rPr>
        <w:t>54</w:t>
      </w:r>
      <w:r w:rsidR="00F82D15" w:rsidRPr="007C1F09">
        <w:rPr>
          <w:rFonts w:ascii="TheSansOffice" w:hAnsi="TheSansOffice" w:cs="Arial"/>
          <w:sz w:val="22"/>
          <w:szCs w:val="22"/>
        </w:rPr>
        <w:t>0 v.H.</w:t>
      </w:r>
    </w:p>
    <w:p w:rsidR="00CB6220" w:rsidRPr="007C1F09" w:rsidRDefault="00CB6220" w:rsidP="00CB6220">
      <w:pPr>
        <w:rPr>
          <w:rFonts w:ascii="TheSansOffice" w:hAnsi="TheSansOffice" w:cs="Arial"/>
          <w:sz w:val="22"/>
          <w:szCs w:val="22"/>
        </w:rPr>
      </w:pPr>
    </w:p>
    <w:p w:rsidR="00CB6220" w:rsidRPr="007C1F09" w:rsidRDefault="00CB6220" w:rsidP="00CB6220">
      <w:pPr>
        <w:rPr>
          <w:rFonts w:ascii="TheSansOffice" w:hAnsi="TheSansOffice" w:cs="Arial"/>
          <w:sz w:val="22"/>
          <w:szCs w:val="22"/>
        </w:rPr>
      </w:pPr>
      <w:r w:rsidRPr="007C1F09">
        <w:rPr>
          <w:rFonts w:ascii="TheSansOffice" w:hAnsi="TheSansOffice" w:cs="Arial"/>
          <w:sz w:val="22"/>
          <w:szCs w:val="22"/>
        </w:rPr>
        <w:t>2.   Gewerbesteuer auf</w:t>
      </w:r>
      <w:r w:rsidRPr="007C1F09">
        <w:rPr>
          <w:rFonts w:ascii="TheSansOffice" w:hAnsi="TheSansOffice" w:cs="Arial"/>
          <w:sz w:val="22"/>
          <w:szCs w:val="22"/>
        </w:rPr>
        <w:tab/>
      </w:r>
      <w:r w:rsidRPr="007C1F09">
        <w:rPr>
          <w:rFonts w:ascii="TheSansOffice" w:hAnsi="TheSansOffice" w:cs="Arial"/>
          <w:sz w:val="22"/>
          <w:szCs w:val="22"/>
        </w:rPr>
        <w:tab/>
      </w:r>
      <w:r w:rsidRPr="007C1F09">
        <w:rPr>
          <w:rFonts w:ascii="TheSansOffice" w:hAnsi="TheSansOffice" w:cs="Arial"/>
          <w:sz w:val="22"/>
          <w:szCs w:val="22"/>
        </w:rPr>
        <w:tab/>
      </w:r>
      <w:r w:rsidRPr="007C1F09">
        <w:rPr>
          <w:rFonts w:ascii="TheSansOffice" w:hAnsi="TheSansOffice" w:cs="Arial"/>
          <w:sz w:val="22"/>
          <w:szCs w:val="22"/>
        </w:rPr>
        <w:tab/>
      </w:r>
      <w:r w:rsidRPr="007C1F09">
        <w:rPr>
          <w:rFonts w:ascii="TheSansOffice" w:hAnsi="TheSansOffice" w:cs="Arial"/>
          <w:sz w:val="22"/>
          <w:szCs w:val="22"/>
        </w:rPr>
        <w:tab/>
      </w:r>
      <w:r w:rsidRPr="007C1F09">
        <w:rPr>
          <w:rFonts w:ascii="TheSansOffice" w:hAnsi="TheSansOffice" w:cs="Arial"/>
          <w:sz w:val="22"/>
          <w:szCs w:val="22"/>
        </w:rPr>
        <w:tab/>
        <w:t>3</w:t>
      </w:r>
      <w:r w:rsidR="00D25D6B">
        <w:rPr>
          <w:rFonts w:ascii="TheSansOffice" w:hAnsi="TheSansOffice" w:cs="Arial"/>
          <w:sz w:val="22"/>
          <w:szCs w:val="22"/>
        </w:rPr>
        <w:t>8</w:t>
      </w:r>
      <w:r w:rsidRPr="007C1F09">
        <w:rPr>
          <w:rFonts w:ascii="TheSansOffice" w:hAnsi="TheSansOffice" w:cs="Arial"/>
          <w:sz w:val="22"/>
          <w:szCs w:val="22"/>
        </w:rPr>
        <w:t>0 v.H.</w:t>
      </w:r>
      <w:r w:rsidR="00F82D15">
        <w:rPr>
          <w:rFonts w:ascii="TheSansOffice" w:hAnsi="TheSansOffice" w:cs="Arial"/>
          <w:sz w:val="22"/>
          <w:szCs w:val="22"/>
        </w:rPr>
        <w:tab/>
      </w:r>
      <w:r w:rsidR="00F82D15">
        <w:rPr>
          <w:rFonts w:ascii="TheSansOffice" w:hAnsi="TheSansOffice" w:cs="Arial"/>
          <w:sz w:val="22"/>
          <w:szCs w:val="22"/>
        </w:rPr>
        <w:tab/>
      </w:r>
      <w:r w:rsidR="00F82D15" w:rsidRPr="007C1F09">
        <w:rPr>
          <w:rFonts w:ascii="TheSansOffice" w:hAnsi="TheSansOffice" w:cs="Arial"/>
          <w:sz w:val="22"/>
          <w:szCs w:val="22"/>
        </w:rPr>
        <w:t>3</w:t>
      </w:r>
      <w:r w:rsidR="00D25D6B">
        <w:rPr>
          <w:rFonts w:ascii="TheSansOffice" w:hAnsi="TheSansOffice" w:cs="Arial"/>
          <w:sz w:val="22"/>
          <w:szCs w:val="22"/>
        </w:rPr>
        <w:t>8</w:t>
      </w:r>
      <w:r w:rsidR="00F82D15" w:rsidRPr="007C1F09">
        <w:rPr>
          <w:rFonts w:ascii="TheSansOffice" w:hAnsi="TheSansOffice" w:cs="Arial"/>
          <w:sz w:val="22"/>
          <w:szCs w:val="22"/>
        </w:rPr>
        <w:t>0 v.H.</w:t>
      </w:r>
    </w:p>
    <w:p w:rsidR="00CB6220" w:rsidRPr="007C1F09" w:rsidRDefault="00CB6220" w:rsidP="00CB6220">
      <w:pPr>
        <w:rPr>
          <w:rFonts w:ascii="TheSansOffice" w:hAnsi="TheSansOffice" w:cs="Arial"/>
          <w:sz w:val="22"/>
          <w:szCs w:val="22"/>
        </w:rPr>
      </w:pPr>
    </w:p>
    <w:p w:rsidR="00CB6220" w:rsidRPr="007C1F09" w:rsidRDefault="0011609F" w:rsidP="00CB6220">
      <w:pPr>
        <w:rPr>
          <w:rFonts w:ascii="TheSansOffice" w:hAnsi="TheSansOffice" w:cs="Arial"/>
          <w:sz w:val="22"/>
          <w:szCs w:val="22"/>
        </w:rPr>
      </w:pPr>
      <w:r w:rsidRPr="007C1F09">
        <w:rPr>
          <w:rFonts w:ascii="TheSansOffice" w:hAnsi="TheSansOffice" w:cs="Arial"/>
          <w:sz w:val="22"/>
          <w:szCs w:val="22"/>
        </w:rPr>
        <w:t>Die Wiedergabe der Hebesätze in dieser Haushaltssatzung hat nur nachrichtlichen Charakter.</w:t>
      </w:r>
    </w:p>
    <w:p w:rsidR="0011609F" w:rsidRPr="007C1F09" w:rsidRDefault="0011609F" w:rsidP="00CB6220">
      <w:pPr>
        <w:rPr>
          <w:rFonts w:ascii="TheSansOffice" w:hAnsi="TheSansOffice" w:cs="Arial"/>
          <w:sz w:val="22"/>
          <w:szCs w:val="22"/>
        </w:rPr>
      </w:pPr>
    </w:p>
    <w:p w:rsidR="00CB6220" w:rsidRPr="007C1F09" w:rsidRDefault="00CB6220" w:rsidP="00CB6220">
      <w:pPr>
        <w:rPr>
          <w:rFonts w:ascii="TheSansOffice" w:hAnsi="TheSansOffice" w:cs="Arial"/>
          <w:sz w:val="22"/>
          <w:szCs w:val="22"/>
        </w:rPr>
      </w:pPr>
      <w:r w:rsidRPr="007C1F09">
        <w:rPr>
          <w:rFonts w:ascii="TheSansOffice" w:hAnsi="TheSansOffice" w:cs="Arial"/>
          <w:sz w:val="22"/>
          <w:szCs w:val="22"/>
        </w:rPr>
        <w:tab/>
      </w:r>
      <w:r w:rsidRPr="007C1F09">
        <w:rPr>
          <w:rFonts w:ascii="TheSansOffice" w:hAnsi="TheSansOffice" w:cs="Arial"/>
          <w:sz w:val="22"/>
          <w:szCs w:val="22"/>
        </w:rPr>
        <w:tab/>
      </w:r>
      <w:r w:rsidRPr="007C1F09">
        <w:rPr>
          <w:rFonts w:ascii="TheSansOffice" w:hAnsi="TheSansOffice" w:cs="Arial"/>
          <w:sz w:val="22"/>
          <w:szCs w:val="22"/>
        </w:rPr>
        <w:tab/>
      </w:r>
      <w:r w:rsidRPr="007C1F09">
        <w:rPr>
          <w:rFonts w:ascii="TheSansOffice" w:hAnsi="TheSansOffice" w:cs="Arial"/>
          <w:sz w:val="22"/>
          <w:szCs w:val="22"/>
        </w:rPr>
        <w:tab/>
      </w:r>
      <w:r w:rsidRPr="007C1F09">
        <w:rPr>
          <w:rFonts w:ascii="TheSansOffice" w:hAnsi="TheSansOffice" w:cs="Arial"/>
          <w:sz w:val="22"/>
          <w:szCs w:val="22"/>
        </w:rPr>
        <w:tab/>
      </w:r>
      <w:r w:rsidRPr="007C1F09">
        <w:rPr>
          <w:rFonts w:ascii="TheSansOffice" w:hAnsi="TheSansOffice" w:cs="Arial"/>
          <w:sz w:val="22"/>
          <w:szCs w:val="22"/>
        </w:rPr>
        <w:tab/>
        <w:t>§ 6</w:t>
      </w:r>
    </w:p>
    <w:p w:rsidR="00CB6220" w:rsidRPr="007C1F09" w:rsidRDefault="00CB6220" w:rsidP="00CB6220">
      <w:pPr>
        <w:rPr>
          <w:rFonts w:ascii="TheSansOffice" w:hAnsi="TheSansOffice" w:cs="Arial"/>
          <w:sz w:val="22"/>
          <w:szCs w:val="22"/>
        </w:rPr>
      </w:pPr>
    </w:p>
    <w:p w:rsidR="00A041DE" w:rsidRDefault="00CB6220" w:rsidP="007C0CCF">
      <w:pPr>
        <w:pStyle w:val="Textkrper"/>
        <w:rPr>
          <w:rFonts w:ascii="TheSansOffice" w:hAnsi="TheSansOffice" w:cs="Arial"/>
          <w:sz w:val="22"/>
          <w:szCs w:val="22"/>
        </w:rPr>
      </w:pPr>
      <w:r w:rsidRPr="007C1F09">
        <w:rPr>
          <w:rFonts w:ascii="TheSansOffice" w:hAnsi="TheSansOffice" w:cs="Arial"/>
          <w:sz w:val="22"/>
          <w:szCs w:val="22"/>
        </w:rPr>
        <w:t>Es gilt der von der Stadtverordnetenversammlung als Teil des Haushaltsplanes beschlossene Stellenplan.</w:t>
      </w:r>
    </w:p>
    <w:p w:rsidR="00A041DE" w:rsidRDefault="00A041DE" w:rsidP="00CB6220">
      <w:pPr>
        <w:rPr>
          <w:rFonts w:ascii="TheSansOffice" w:hAnsi="TheSansOffice" w:cs="Arial"/>
          <w:sz w:val="22"/>
          <w:szCs w:val="22"/>
        </w:rPr>
      </w:pPr>
    </w:p>
    <w:p w:rsidR="00A041DE" w:rsidRPr="007C1F09" w:rsidRDefault="00A041DE" w:rsidP="00CB6220">
      <w:pPr>
        <w:rPr>
          <w:rFonts w:ascii="TheSansOffice" w:hAnsi="TheSansOffice" w:cs="Arial"/>
          <w:sz w:val="22"/>
          <w:szCs w:val="22"/>
        </w:rPr>
      </w:pPr>
    </w:p>
    <w:p w:rsidR="00F24372" w:rsidRPr="007C1F09" w:rsidRDefault="00F24372" w:rsidP="00F24372">
      <w:pPr>
        <w:rPr>
          <w:rFonts w:ascii="TheSansOffice" w:hAnsi="TheSansOffice" w:cs="Arial"/>
          <w:sz w:val="22"/>
          <w:szCs w:val="22"/>
        </w:rPr>
      </w:pPr>
      <w:r w:rsidRPr="007C1F09">
        <w:rPr>
          <w:rFonts w:ascii="TheSansOffice" w:hAnsi="TheSansOffice" w:cs="Arial"/>
          <w:sz w:val="22"/>
          <w:szCs w:val="22"/>
        </w:rPr>
        <w:t>Rödermark,</w:t>
      </w:r>
      <w:r w:rsidR="0043284F" w:rsidRPr="007C1F09">
        <w:rPr>
          <w:rFonts w:ascii="TheSansOffice" w:hAnsi="TheSansOffice" w:cs="Arial"/>
          <w:sz w:val="22"/>
          <w:szCs w:val="22"/>
        </w:rPr>
        <w:t xml:space="preserve"> den</w:t>
      </w:r>
      <w:r w:rsidR="005A7C3E" w:rsidRPr="007C1F09">
        <w:rPr>
          <w:rFonts w:ascii="TheSansOffice" w:hAnsi="TheSansOffice" w:cs="Arial"/>
          <w:sz w:val="22"/>
          <w:szCs w:val="22"/>
        </w:rPr>
        <w:tab/>
      </w:r>
      <w:r w:rsidR="005A7C3E" w:rsidRPr="007C1F09">
        <w:rPr>
          <w:rFonts w:ascii="TheSansOffice" w:hAnsi="TheSansOffice" w:cs="Arial"/>
          <w:sz w:val="22"/>
          <w:szCs w:val="22"/>
        </w:rPr>
        <w:tab/>
      </w:r>
      <w:r w:rsidR="005A7C3E" w:rsidRPr="007C1F09">
        <w:rPr>
          <w:rFonts w:ascii="TheSansOffice" w:hAnsi="TheSansOffice" w:cs="Arial"/>
          <w:sz w:val="22"/>
          <w:szCs w:val="22"/>
        </w:rPr>
        <w:tab/>
      </w:r>
      <w:r w:rsidRPr="007C1F09">
        <w:rPr>
          <w:rFonts w:ascii="TheSansOffice" w:hAnsi="TheSansOffice" w:cs="Arial"/>
          <w:sz w:val="22"/>
          <w:szCs w:val="22"/>
        </w:rPr>
        <w:tab/>
      </w:r>
      <w:r w:rsidRPr="007C1F09">
        <w:rPr>
          <w:rFonts w:ascii="TheSansOffice" w:hAnsi="TheSansOffice" w:cs="Arial"/>
          <w:sz w:val="22"/>
          <w:szCs w:val="22"/>
        </w:rPr>
        <w:tab/>
      </w:r>
      <w:r w:rsidRPr="007C1F09">
        <w:rPr>
          <w:rFonts w:ascii="TheSansOffice" w:hAnsi="TheSansOffice" w:cs="Arial"/>
          <w:sz w:val="22"/>
          <w:szCs w:val="22"/>
        </w:rPr>
        <w:tab/>
        <w:t>Der Magistrat</w:t>
      </w:r>
    </w:p>
    <w:p w:rsidR="00093B0F" w:rsidRPr="007C1F09" w:rsidRDefault="00F24372" w:rsidP="00A94D04">
      <w:pPr>
        <w:ind w:left="5670"/>
        <w:rPr>
          <w:rFonts w:ascii="TheSansOffice" w:hAnsi="TheSansOffice"/>
          <w:sz w:val="22"/>
          <w:szCs w:val="22"/>
        </w:rPr>
      </w:pPr>
      <w:r w:rsidRPr="007C1F09">
        <w:rPr>
          <w:rFonts w:ascii="TheSansOffice" w:hAnsi="TheSansOffice" w:cs="Arial"/>
          <w:sz w:val="22"/>
          <w:szCs w:val="22"/>
        </w:rPr>
        <w:t>der Stadt Rödermark</w:t>
      </w:r>
    </w:p>
    <w:p w:rsidR="005A7C3E" w:rsidRDefault="005A7C3E" w:rsidP="00A94D04">
      <w:pPr>
        <w:ind w:left="5670"/>
        <w:rPr>
          <w:rFonts w:ascii="TheSansOffice" w:hAnsi="TheSansOffice"/>
          <w:sz w:val="22"/>
          <w:szCs w:val="22"/>
        </w:rPr>
      </w:pPr>
    </w:p>
    <w:p w:rsidR="007C0CCF" w:rsidRDefault="007C0CCF" w:rsidP="00A94D04">
      <w:pPr>
        <w:ind w:left="5670"/>
        <w:rPr>
          <w:rFonts w:ascii="TheSansOffice" w:hAnsi="TheSansOffice"/>
          <w:sz w:val="22"/>
          <w:szCs w:val="22"/>
        </w:rPr>
      </w:pPr>
    </w:p>
    <w:p w:rsidR="007C0CCF" w:rsidRPr="007C1F09" w:rsidRDefault="007C0CCF" w:rsidP="00A94D04">
      <w:pPr>
        <w:ind w:left="5670"/>
        <w:rPr>
          <w:rFonts w:ascii="TheSansOffice" w:hAnsi="TheSansOffice"/>
          <w:sz w:val="22"/>
          <w:szCs w:val="22"/>
        </w:rPr>
      </w:pPr>
    </w:p>
    <w:p w:rsidR="00F24372" w:rsidRPr="007C1F09" w:rsidRDefault="00F24372" w:rsidP="00F24372">
      <w:pPr>
        <w:rPr>
          <w:rFonts w:ascii="TheSansOffice" w:hAnsi="TheSansOffice" w:cs="Arial"/>
          <w:sz w:val="22"/>
          <w:szCs w:val="22"/>
        </w:rPr>
      </w:pPr>
      <w:r w:rsidRPr="007C1F09">
        <w:rPr>
          <w:rFonts w:ascii="TheSansOffice" w:hAnsi="TheSansOffice" w:cs="Arial"/>
          <w:sz w:val="22"/>
          <w:szCs w:val="22"/>
        </w:rPr>
        <w:tab/>
      </w:r>
      <w:r w:rsidRPr="007C1F09">
        <w:rPr>
          <w:rFonts w:ascii="TheSansOffice" w:hAnsi="TheSansOffice" w:cs="Arial"/>
          <w:sz w:val="22"/>
          <w:szCs w:val="22"/>
        </w:rPr>
        <w:tab/>
      </w:r>
      <w:r w:rsidRPr="007C1F09">
        <w:rPr>
          <w:rFonts w:ascii="TheSansOffice" w:hAnsi="TheSansOffice" w:cs="Arial"/>
          <w:sz w:val="22"/>
          <w:szCs w:val="22"/>
        </w:rPr>
        <w:tab/>
      </w:r>
      <w:r w:rsidRPr="007C1F09">
        <w:rPr>
          <w:rFonts w:ascii="TheSansOffice" w:hAnsi="TheSansOffice" w:cs="Arial"/>
          <w:sz w:val="22"/>
          <w:szCs w:val="22"/>
        </w:rPr>
        <w:tab/>
      </w:r>
      <w:r w:rsidRPr="007C1F09">
        <w:rPr>
          <w:rFonts w:ascii="TheSansOffice" w:hAnsi="TheSansOffice" w:cs="Arial"/>
          <w:sz w:val="22"/>
          <w:szCs w:val="22"/>
        </w:rPr>
        <w:tab/>
      </w:r>
      <w:r w:rsidRPr="007C1F09">
        <w:rPr>
          <w:rFonts w:ascii="TheSansOffice" w:hAnsi="TheSansOffice" w:cs="Arial"/>
          <w:sz w:val="22"/>
          <w:szCs w:val="22"/>
        </w:rPr>
        <w:tab/>
      </w:r>
      <w:r w:rsidRPr="007C1F09">
        <w:rPr>
          <w:rFonts w:ascii="TheSansOffice" w:hAnsi="TheSansOffice" w:cs="Arial"/>
          <w:sz w:val="22"/>
          <w:szCs w:val="22"/>
        </w:rPr>
        <w:tab/>
      </w:r>
      <w:r w:rsidRPr="007C1F09">
        <w:rPr>
          <w:rFonts w:ascii="TheSansOffice" w:hAnsi="TheSansOffice" w:cs="Arial"/>
          <w:sz w:val="22"/>
          <w:szCs w:val="22"/>
        </w:rPr>
        <w:tab/>
      </w:r>
      <w:r w:rsidR="006B67A4">
        <w:rPr>
          <w:rFonts w:ascii="TheSansOffice" w:hAnsi="TheSansOffice" w:cs="Arial"/>
          <w:sz w:val="22"/>
          <w:szCs w:val="22"/>
        </w:rPr>
        <w:t xml:space="preserve">Kern, </w:t>
      </w:r>
      <w:r w:rsidR="005A7C3E" w:rsidRPr="007C1F09">
        <w:rPr>
          <w:rFonts w:ascii="TheSansOffice" w:hAnsi="TheSansOffice" w:cs="Arial"/>
          <w:sz w:val="22"/>
          <w:szCs w:val="22"/>
        </w:rPr>
        <w:t xml:space="preserve"> Bürgermeister</w:t>
      </w:r>
    </w:p>
    <w:sectPr w:rsidR="00F24372" w:rsidRPr="007C1F09" w:rsidSect="008B7CCB">
      <w:pgSz w:w="11906" w:h="16838"/>
      <w:pgMar w:top="1418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eSansOffice">
    <w:panose1 w:val="020B0503040302060204"/>
    <w:charset w:val="00"/>
    <w:family w:val="swiss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21D91"/>
    <w:multiLevelType w:val="hybridMultilevel"/>
    <w:tmpl w:val="0C9E58A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A5E9E"/>
    <w:multiLevelType w:val="hybridMultilevel"/>
    <w:tmpl w:val="561830F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CA2"/>
    <w:rsid w:val="00002BA5"/>
    <w:rsid w:val="00016853"/>
    <w:rsid w:val="0003106A"/>
    <w:rsid w:val="00037EF2"/>
    <w:rsid w:val="000408BB"/>
    <w:rsid w:val="0004155C"/>
    <w:rsid w:val="00045925"/>
    <w:rsid w:val="00045C58"/>
    <w:rsid w:val="00046E96"/>
    <w:rsid w:val="000576FC"/>
    <w:rsid w:val="00060982"/>
    <w:rsid w:val="00070C5E"/>
    <w:rsid w:val="000724BC"/>
    <w:rsid w:val="000779A2"/>
    <w:rsid w:val="00093B0F"/>
    <w:rsid w:val="00093D06"/>
    <w:rsid w:val="00094A4F"/>
    <w:rsid w:val="00094FE7"/>
    <w:rsid w:val="00097C75"/>
    <w:rsid w:val="000A42A0"/>
    <w:rsid w:val="000B7E1A"/>
    <w:rsid w:val="000C0850"/>
    <w:rsid w:val="000C18AD"/>
    <w:rsid w:val="000C74D1"/>
    <w:rsid w:val="000D5971"/>
    <w:rsid w:val="000E10F1"/>
    <w:rsid w:val="000E41F6"/>
    <w:rsid w:val="000E5FB2"/>
    <w:rsid w:val="000F3E89"/>
    <w:rsid w:val="0010124B"/>
    <w:rsid w:val="00112F52"/>
    <w:rsid w:val="001148E5"/>
    <w:rsid w:val="0011609F"/>
    <w:rsid w:val="00116C88"/>
    <w:rsid w:val="00125954"/>
    <w:rsid w:val="00126D52"/>
    <w:rsid w:val="001363E3"/>
    <w:rsid w:val="00143A97"/>
    <w:rsid w:val="00146B75"/>
    <w:rsid w:val="0015624A"/>
    <w:rsid w:val="00161790"/>
    <w:rsid w:val="0016429B"/>
    <w:rsid w:val="001733BF"/>
    <w:rsid w:val="00174136"/>
    <w:rsid w:val="00174F58"/>
    <w:rsid w:val="00175189"/>
    <w:rsid w:val="00181A42"/>
    <w:rsid w:val="001837EA"/>
    <w:rsid w:val="00193DF8"/>
    <w:rsid w:val="00196D04"/>
    <w:rsid w:val="001A1403"/>
    <w:rsid w:val="001B12CB"/>
    <w:rsid w:val="001B310D"/>
    <w:rsid w:val="001B3A3F"/>
    <w:rsid w:val="001D274B"/>
    <w:rsid w:val="001E4D48"/>
    <w:rsid w:val="001F4939"/>
    <w:rsid w:val="001F4A26"/>
    <w:rsid w:val="002066BD"/>
    <w:rsid w:val="00215077"/>
    <w:rsid w:val="00220E8A"/>
    <w:rsid w:val="0023195A"/>
    <w:rsid w:val="00231F70"/>
    <w:rsid w:val="00234E1D"/>
    <w:rsid w:val="0026150A"/>
    <w:rsid w:val="00262063"/>
    <w:rsid w:val="00262864"/>
    <w:rsid w:val="00272BC5"/>
    <w:rsid w:val="00273510"/>
    <w:rsid w:val="00276C0D"/>
    <w:rsid w:val="002826AD"/>
    <w:rsid w:val="002842B3"/>
    <w:rsid w:val="002842C8"/>
    <w:rsid w:val="0028436E"/>
    <w:rsid w:val="0028786B"/>
    <w:rsid w:val="00291400"/>
    <w:rsid w:val="002930AC"/>
    <w:rsid w:val="00297820"/>
    <w:rsid w:val="002A1607"/>
    <w:rsid w:val="002A2161"/>
    <w:rsid w:val="002A55EB"/>
    <w:rsid w:val="002B35B6"/>
    <w:rsid w:val="002C637F"/>
    <w:rsid w:val="002D0C3A"/>
    <w:rsid w:val="002D2BB3"/>
    <w:rsid w:val="002D3A39"/>
    <w:rsid w:val="002D3B6E"/>
    <w:rsid w:val="002E0FAA"/>
    <w:rsid w:val="002E20AA"/>
    <w:rsid w:val="002E7B13"/>
    <w:rsid w:val="002F056E"/>
    <w:rsid w:val="00315DA6"/>
    <w:rsid w:val="0032487A"/>
    <w:rsid w:val="0032780F"/>
    <w:rsid w:val="003317CB"/>
    <w:rsid w:val="00331DB1"/>
    <w:rsid w:val="00335EC9"/>
    <w:rsid w:val="0033657D"/>
    <w:rsid w:val="003405AB"/>
    <w:rsid w:val="00344401"/>
    <w:rsid w:val="00352ACB"/>
    <w:rsid w:val="00355695"/>
    <w:rsid w:val="00362E33"/>
    <w:rsid w:val="00365BEB"/>
    <w:rsid w:val="0037500D"/>
    <w:rsid w:val="0039352F"/>
    <w:rsid w:val="00394189"/>
    <w:rsid w:val="003A1FAA"/>
    <w:rsid w:val="003A750F"/>
    <w:rsid w:val="003B61E4"/>
    <w:rsid w:val="003D33F2"/>
    <w:rsid w:val="003D4543"/>
    <w:rsid w:val="003E373E"/>
    <w:rsid w:val="003F3E25"/>
    <w:rsid w:val="003F7B71"/>
    <w:rsid w:val="0040479F"/>
    <w:rsid w:val="00404C4C"/>
    <w:rsid w:val="004054E9"/>
    <w:rsid w:val="004117C9"/>
    <w:rsid w:val="0041478A"/>
    <w:rsid w:val="004265E2"/>
    <w:rsid w:val="0043284F"/>
    <w:rsid w:val="00441531"/>
    <w:rsid w:val="00447C94"/>
    <w:rsid w:val="004518D9"/>
    <w:rsid w:val="004768AB"/>
    <w:rsid w:val="004824C5"/>
    <w:rsid w:val="00486C2D"/>
    <w:rsid w:val="00494793"/>
    <w:rsid w:val="004A7525"/>
    <w:rsid w:val="004B2ECC"/>
    <w:rsid w:val="004C59A1"/>
    <w:rsid w:val="004C68CD"/>
    <w:rsid w:val="004D157B"/>
    <w:rsid w:val="004D283E"/>
    <w:rsid w:val="004D40E2"/>
    <w:rsid w:val="004E3EEB"/>
    <w:rsid w:val="004F0671"/>
    <w:rsid w:val="004F1E25"/>
    <w:rsid w:val="004F7922"/>
    <w:rsid w:val="0050192E"/>
    <w:rsid w:val="00511B05"/>
    <w:rsid w:val="005178B1"/>
    <w:rsid w:val="00537D00"/>
    <w:rsid w:val="005408D9"/>
    <w:rsid w:val="00544E14"/>
    <w:rsid w:val="00550E99"/>
    <w:rsid w:val="00551DCE"/>
    <w:rsid w:val="00570EAC"/>
    <w:rsid w:val="0057542F"/>
    <w:rsid w:val="005A29A1"/>
    <w:rsid w:val="005A2DA3"/>
    <w:rsid w:val="005A4983"/>
    <w:rsid w:val="005A5A6A"/>
    <w:rsid w:val="005A7C3E"/>
    <w:rsid w:val="005B7E7E"/>
    <w:rsid w:val="005C2C25"/>
    <w:rsid w:val="005D0562"/>
    <w:rsid w:val="005D6190"/>
    <w:rsid w:val="005D704B"/>
    <w:rsid w:val="005E08A2"/>
    <w:rsid w:val="005E180E"/>
    <w:rsid w:val="005E6CF9"/>
    <w:rsid w:val="0060642F"/>
    <w:rsid w:val="00607F20"/>
    <w:rsid w:val="006122E8"/>
    <w:rsid w:val="00623534"/>
    <w:rsid w:val="00623757"/>
    <w:rsid w:val="006333CE"/>
    <w:rsid w:val="00634475"/>
    <w:rsid w:val="006348D0"/>
    <w:rsid w:val="00635454"/>
    <w:rsid w:val="00640869"/>
    <w:rsid w:val="00657370"/>
    <w:rsid w:val="00663F1D"/>
    <w:rsid w:val="00665B79"/>
    <w:rsid w:val="00670C84"/>
    <w:rsid w:val="006748E5"/>
    <w:rsid w:val="00687B17"/>
    <w:rsid w:val="0069299D"/>
    <w:rsid w:val="006B661D"/>
    <w:rsid w:val="006B67A4"/>
    <w:rsid w:val="006B7968"/>
    <w:rsid w:val="006C1C45"/>
    <w:rsid w:val="006D044A"/>
    <w:rsid w:val="006F02DD"/>
    <w:rsid w:val="006F389F"/>
    <w:rsid w:val="006F7C6F"/>
    <w:rsid w:val="0070754B"/>
    <w:rsid w:val="007176BB"/>
    <w:rsid w:val="00721859"/>
    <w:rsid w:val="007302FD"/>
    <w:rsid w:val="00731138"/>
    <w:rsid w:val="007446EE"/>
    <w:rsid w:val="00751BA5"/>
    <w:rsid w:val="007752C4"/>
    <w:rsid w:val="007766DD"/>
    <w:rsid w:val="00783B16"/>
    <w:rsid w:val="00786198"/>
    <w:rsid w:val="007A494E"/>
    <w:rsid w:val="007A682B"/>
    <w:rsid w:val="007C0CCF"/>
    <w:rsid w:val="007C1F09"/>
    <w:rsid w:val="007D1A88"/>
    <w:rsid w:val="007D2B1B"/>
    <w:rsid w:val="007D4522"/>
    <w:rsid w:val="007D7B10"/>
    <w:rsid w:val="007E1346"/>
    <w:rsid w:val="007E4C7E"/>
    <w:rsid w:val="007F3176"/>
    <w:rsid w:val="007F4735"/>
    <w:rsid w:val="008010AB"/>
    <w:rsid w:val="008023CB"/>
    <w:rsid w:val="00805691"/>
    <w:rsid w:val="0081370F"/>
    <w:rsid w:val="0081568B"/>
    <w:rsid w:val="008167B9"/>
    <w:rsid w:val="0088027C"/>
    <w:rsid w:val="008806D2"/>
    <w:rsid w:val="0088715D"/>
    <w:rsid w:val="00887D28"/>
    <w:rsid w:val="00894729"/>
    <w:rsid w:val="008A01B4"/>
    <w:rsid w:val="008A55D9"/>
    <w:rsid w:val="008B0A5A"/>
    <w:rsid w:val="008B7CCB"/>
    <w:rsid w:val="008C5FC7"/>
    <w:rsid w:val="008D77F7"/>
    <w:rsid w:val="008E15B3"/>
    <w:rsid w:val="008E6C05"/>
    <w:rsid w:val="008F4799"/>
    <w:rsid w:val="00917113"/>
    <w:rsid w:val="009176BB"/>
    <w:rsid w:val="00921FA7"/>
    <w:rsid w:val="00931AF5"/>
    <w:rsid w:val="00934070"/>
    <w:rsid w:val="00941B94"/>
    <w:rsid w:val="00964081"/>
    <w:rsid w:val="00967228"/>
    <w:rsid w:val="00987076"/>
    <w:rsid w:val="00995170"/>
    <w:rsid w:val="00995C26"/>
    <w:rsid w:val="009A2987"/>
    <w:rsid w:val="009A2EA9"/>
    <w:rsid w:val="009A3C3D"/>
    <w:rsid w:val="009A3F6D"/>
    <w:rsid w:val="009A4CF7"/>
    <w:rsid w:val="009A50D7"/>
    <w:rsid w:val="009A71E2"/>
    <w:rsid w:val="009A7240"/>
    <w:rsid w:val="009B4612"/>
    <w:rsid w:val="009B4E1A"/>
    <w:rsid w:val="009F6AE5"/>
    <w:rsid w:val="00A00D30"/>
    <w:rsid w:val="00A01468"/>
    <w:rsid w:val="00A02B1E"/>
    <w:rsid w:val="00A041DE"/>
    <w:rsid w:val="00A2236E"/>
    <w:rsid w:val="00A2346A"/>
    <w:rsid w:val="00A449C6"/>
    <w:rsid w:val="00A44BF1"/>
    <w:rsid w:val="00A56CE0"/>
    <w:rsid w:val="00A61748"/>
    <w:rsid w:val="00A644C9"/>
    <w:rsid w:val="00A662E6"/>
    <w:rsid w:val="00A72F2B"/>
    <w:rsid w:val="00A752CE"/>
    <w:rsid w:val="00A7595A"/>
    <w:rsid w:val="00A81F0A"/>
    <w:rsid w:val="00A85504"/>
    <w:rsid w:val="00A87EB8"/>
    <w:rsid w:val="00A91BF2"/>
    <w:rsid w:val="00A94D04"/>
    <w:rsid w:val="00AA2F35"/>
    <w:rsid w:val="00AA5E1B"/>
    <w:rsid w:val="00AB2C1A"/>
    <w:rsid w:val="00AB45B9"/>
    <w:rsid w:val="00AC465E"/>
    <w:rsid w:val="00AD0180"/>
    <w:rsid w:val="00AD03CC"/>
    <w:rsid w:val="00AE725C"/>
    <w:rsid w:val="00AF38F2"/>
    <w:rsid w:val="00B031E2"/>
    <w:rsid w:val="00B05EF4"/>
    <w:rsid w:val="00B16C65"/>
    <w:rsid w:val="00B25F72"/>
    <w:rsid w:val="00B35FB7"/>
    <w:rsid w:val="00B40E62"/>
    <w:rsid w:val="00B42274"/>
    <w:rsid w:val="00B47CA2"/>
    <w:rsid w:val="00B523C6"/>
    <w:rsid w:val="00B52FBC"/>
    <w:rsid w:val="00B55D5B"/>
    <w:rsid w:val="00B600FE"/>
    <w:rsid w:val="00B65CC1"/>
    <w:rsid w:val="00B67004"/>
    <w:rsid w:val="00B70E96"/>
    <w:rsid w:val="00B754B5"/>
    <w:rsid w:val="00B80A51"/>
    <w:rsid w:val="00B835A1"/>
    <w:rsid w:val="00B83AF0"/>
    <w:rsid w:val="00B8718F"/>
    <w:rsid w:val="00BA175E"/>
    <w:rsid w:val="00BA7F0E"/>
    <w:rsid w:val="00BB3D31"/>
    <w:rsid w:val="00BC221A"/>
    <w:rsid w:val="00BC6739"/>
    <w:rsid w:val="00BD1B5D"/>
    <w:rsid w:val="00BD4DCE"/>
    <w:rsid w:val="00BD5FFA"/>
    <w:rsid w:val="00BE0A4B"/>
    <w:rsid w:val="00C03039"/>
    <w:rsid w:val="00C037A3"/>
    <w:rsid w:val="00C0508B"/>
    <w:rsid w:val="00C06C0A"/>
    <w:rsid w:val="00C25827"/>
    <w:rsid w:val="00C33E39"/>
    <w:rsid w:val="00C50FEB"/>
    <w:rsid w:val="00C61A91"/>
    <w:rsid w:val="00C716A5"/>
    <w:rsid w:val="00C931A0"/>
    <w:rsid w:val="00C96798"/>
    <w:rsid w:val="00CA18D1"/>
    <w:rsid w:val="00CA46AC"/>
    <w:rsid w:val="00CB294A"/>
    <w:rsid w:val="00CB6220"/>
    <w:rsid w:val="00CC20A3"/>
    <w:rsid w:val="00CC22E3"/>
    <w:rsid w:val="00CC34FA"/>
    <w:rsid w:val="00CC7D50"/>
    <w:rsid w:val="00CD49BF"/>
    <w:rsid w:val="00CD7B68"/>
    <w:rsid w:val="00CF0343"/>
    <w:rsid w:val="00CF42D3"/>
    <w:rsid w:val="00D079F7"/>
    <w:rsid w:val="00D1282E"/>
    <w:rsid w:val="00D15495"/>
    <w:rsid w:val="00D25D6B"/>
    <w:rsid w:val="00D27D9E"/>
    <w:rsid w:val="00D33A93"/>
    <w:rsid w:val="00D410CC"/>
    <w:rsid w:val="00D410E8"/>
    <w:rsid w:val="00D52688"/>
    <w:rsid w:val="00D5683B"/>
    <w:rsid w:val="00D622F4"/>
    <w:rsid w:val="00D677AA"/>
    <w:rsid w:val="00D73ED4"/>
    <w:rsid w:val="00D758F1"/>
    <w:rsid w:val="00D7603D"/>
    <w:rsid w:val="00D760F4"/>
    <w:rsid w:val="00D84C08"/>
    <w:rsid w:val="00D95C2A"/>
    <w:rsid w:val="00D965C3"/>
    <w:rsid w:val="00DA4EDA"/>
    <w:rsid w:val="00DB1677"/>
    <w:rsid w:val="00DB7780"/>
    <w:rsid w:val="00DC78D2"/>
    <w:rsid w:val="00DD258A"/>
    <w:rsid w:val="00DE158B"/>
    <w:rsid w:val="00DE5CCA"/>
    <w:rsid w:val="00DF0F0D"/>
    <w:rsid w:val="00DF2234"/>
    <w:rsid w:val="00DF38B9"/>
    <w:rsid w:val="00E02FFE"/>
    <w:rsid w:val="00E030CA"/>
    <w:rsid w:val="00E14301"/>
    <w:rsid w:val="00E30F22"/>
    <w:rsid w:val="00E45338"/>
    <w:rsid w:val="00E54051"/>
    <w:rsid w:val="00E639CD"/>
    <w:rsid w:val="00E640A1"/>
    <w:rsid w:val="00E70251"/>
    <w:rsid w:val="00E7368A"/>
    <w:rsid w:val="00E73873"/>
    <w:rsid w:val="00E8122A"/>
    <w:rsid w:val="00E91110"/>
    <w:rsid w:val="00E95887"/>
    <w:rsid w:val="00EA3D35"/>
    <w:rsid w:val="00EB7F48"/>
    <w:rsid w:val="00EB7F79"/>
    <w:rsid w:val="00ED717E"/>
    <w:rsid w:val="00EE18CD"/>
    <w:rsid w:val="00EE7E79"/>
    <w:rsid w:val="00EF0134"/>
    <w:rsid w:val="00EF0DDD"/>
    <w:rsid w:val="00F0183B"/>
    <w:rsid w:val="00F04432"/>
    <w:rsid w:val="00F1161A"/>
    <w:rsid w:val="00F12BCA"/>
    <w:rsid w:val="00F153EA"/>
    <w:rsid w:val="00F17118"/>
    <w:rsid w:val="00F24372"/>
    <w:rsid w:val="00F24CC5"/>
    <w:rsid w:val="00F40779"/>
    <w:rsid w:val="00F420AB"/>
    <w:rsid w:val="00F50F0C"/>
    <w:rsid w:val="00F55304"/>
    <w:rsid w:val="00F608E5"/>
    <w:rsid w:val="00F77C80"/>
    <w:rsid w:val="00F82D15"/>
    <w:rsid w:val="00F8514A"/>
    <w:rsid w:val="00F926C3"/>
    <w:rsid w:val="00F94A72"/>
    <w:rsid w:val="00F96146"/>
    <w:rsid w:val="00FA1304"/>
    <w:rsid w:val="00FB0244"/>
    <w:rsid w:val="00FB18A6"/>
    <w:rsid w:val="00FB4845"/>
    <w:rsid w:val="00FB7EE8"/>
    <w:rsid w:val="00FC0CE9"/>
    <w:rsid w:val="00FC67C9"/>
    <w:rsid w:val="00FD00BE"/>
    <w:rsid w:val="00FD6525"/>
    <w:rsid w:val="00FE3711"/>
    <w:rsid w:val="00FF2555"/>
    <w:rsid w:val="00FF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B622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B6220"/>
    <w:pPr>
      <w:tabs>
        <w:tab w:val="left" w:pos="6237"/>
      </w:tabs>
    </w:pPr>
    <w:rPr>
      <w:sz w:val="24"/>
    </w:rPr>
  </w:style>
  <w:style w:type="paragraph" w:styleId="Sprechblasentext">
    <w:name w:val="Balloon Text"/>
    <w:basedOn w:val="Standard"/>
    <w:semiHidden/>
    <w:rsid w:val="00045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B622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B6220"/>
    <w:pPr>
      <w:tabs>
        <w:tab w:val="left" w:pos="6237"/>
      </w:tabs>
    </w:pPr>
    <w:rPr>
      <w:sz w:val="24"/>
    </w:rPr>
  </w:style>
  <w:style w:type="paragraph" w:styleId="Sprechblasentext">
    <w:name w:val="Balloon Text"/>
    <w:basedOn w:val="Standard"/>
    <w:semiHidden/>
    <w:rsid w:val="00045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9925F-36C8-4784-AA0F-F2E68DCAA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 A U S H A L T S S A T Z U N G</vt:lpstr>
    </vt:vector>
  </TitlesOfParts>
  <Company>Stadt Rödermark</Company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 A U S H A L T S S A T Z U N G</dc:title>
  <dc:creator>Sattler, Christine</dc:creator>
  <cp:lastModifiedBy>Silvia Hechler</cp:lastModifiedBy>
  <cp:revision>10</cp:revision>
  <cp:lastPrinted>2015-01-27T10:24:00Z</cp:lastPrinted>
  <dcterms:created xsi:type="dcterms:W3CDTF">2015-02-23T15:21:00Z</dcterms:created>
  <dcterms:modified xsi:type="dcterms:W3CDTF">2015-02-25T15:38:00Z</dcterms:modified>
</cp:coreProperties>
</file>